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E4FEBE" w14:textId="77777777" w:rsidR="00310AD9" w:rsidRDefault="00310AD9">
      <w:bookmarkStart w:id="0" w:name="_GoBack"/>
      <w:r>
        <w:rPr>
          <w:noProof/>
        </w:rPr>
        <w:drawing>
          <wp:inline distT="0" distB="0" distL="0" distR="0" wp14:anchorId="260D8144" wp14:editId="6AB5BB61">
            <wp:extent cx="6915150" cy="9467850"/>
            <wp:effectExtent l="0" t="0" r="0" b="0"/>
            <wp:docPr id="2" name="Picture 2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5614" cy="9468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310AD9" w:rsidSect="00310AD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AD9"/>
    <w:rsid w:val="00310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CB1A38"/>
  <w15:chartTrackingRefBased/>
  <w15:docId w15:val="{DC058FB0-7E8A-4D8F-A013-B4383DFFB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Fraley, Whitney M.</dc:creator>
  <cp:keywords/>
  <dc:description/>
  <cp:lastModifiedBy>Fraley, Whitney M.</cp:lastModifiedBy>
  <cp:revision>1</cp:revision>
  <dcterms:created xsi:type="dcterms:W3CDTF">2020-03-06T21:07:00Z</dcterms:created>
  <dcterms:modified xsi:type="dcterms:W3CDTF">2020-03-06T21:08:00Z</dcterms:modified>
</cp:coreProperties>
</file>