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00BA" w:rsidRDefault="00893D80">
      <w:r>
        <w:rPr>
          <w:noProof/>
        </w:rPr>
        <w:drawing>
          <wp:inline distT="0" distB="0" distL="0" distR="0" wp14:anchorId="0E1D28EB" wp14:editId="44DA3001">
            <wp:extent cx="1422400" cy="730250"/>
            <wp:effectExtent l="0" t="0" r="6350" b="0"/>
            <wp:docPr id="1" name="Picture 1" descr="Open Office Hours With TechCrunch Europe | TechCrun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pen Office Hours With TechCrunch Europe | TechCrunch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2400" cy="73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500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D80"/>
    <w:rsid w:val="003500BA"/>
    <w:rsid w:val="00893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BAB0821-5743-4FC2-80D3-CDAF74A63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Sutton, Pamela</dc:creator>
  <cp:keywords/>
  <dc:description/>
  <cp:lastModifiedBy>Sutton, Pamela</cp:lastModifiedBy>
  <cp:revision>1</cp:revision>
  <dcterms:created xsi:type="dcterms:W3CDTF">2020-08-27T19:56:00Z</dcterms:created>
  <dcterms:modified xsi:type="dcterms:W3CDTF">2020-08-27T19:57:00Z</dcterms:modified>
</cp:coreProperties>
</file>