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Week 9 (10/9-10/13) 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Monday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Textbook pg. 270-275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-Class discussion/Notes:  Types of interest groups.  Connect with examples from research (30)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-Class Discussion.  View graph pg. 265.  Economic interests = tend to be most influential (10)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Tuesday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Textbook pg. 276-283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“How Lobbyists Peddle Their Power”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-Partner:  Discuss How interest groups influence </w:t>
      </w:r>
      <w:proofErr w:type="gramStart"/>
      <w:r w:rsidRPr="008D7D2B">
        <w:rPr>
          <w:rFonts w:ascii="Arial" w:hAnsi="Arial" w:cs="Arial"/>
          <w:color w:val="000000"/>
          <w:sz w:val="18"/>
          <w:szCs w:val="18"/>
        </w:rPr>
        <w:t>government  (</w:t>
      </w:r>
      <w:proofErr w:type="gramEnd"/>
      <w:r w:rsidRPr="008D7D2B">
        <w:rPr>
          <w:rFonts w:ascii="Arial" w:hAnsi="Arial" w:cs="Arial"/>
          <w:color w:val="000000"/>
          <w:sz w:val="18"/>
          <w:szCs w:val="18"/>
        </w:rPr>
        <w:t>10)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-Inside versus outside lobbying:  Notes Inside lobbying (25)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-Video – United Streaming:  Just the Facts:  Understanding Government:  The legislative Branch:  Special Interest Groups (5)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-Introduction to </w:t>
      </w:r>
      <w:proofErr w:type="spellStart"/>
      <w:r w:rsidRPr="008D7D2B">
        <w:rPr>
          <w:rFonts w:ascii="Arial" w:hAnsi="Arial" w:cs="Arial"/>
          <w:color w:val="000000"/>
          <w:sz w:val="18"/>
          <w:szCs w:val="18"/>
        </w:rPr>
        <w:t>Oustide</w:t>
      </w:r>
      <w:proofErr w:type="spellEnd"/>
      <w:r w:rsidRPr="008D7D2B">
        <w:rPr>
          <w:rFonts w:ascii="Arial" w:hAnsi="Arial" w:cs="Arial"/>
          <w:color w:val="000000"/>
          <w:sz w:val="18"/>
          <w:szCs w:val="18"/>
        </w:rPr>
        <w:t xml:space="preserve"> lobbying PC Activity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Wednesday  </w:t>
      </w: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>-No School – PSAT for grades 9-10</w:t>
      </w:r>
    </w:p>
    <w:p w:rsidR="00A37263" w:rsidRDefault="00A37263" w:rsidP="00F3039D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Thursday  </w:t>
      </w: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>1</w:t>
      </w:r>
      <w:r w:rsidRPr="008D7D2B">
        <w:rPr>
          <w:rFonts w:ascii="Arial" w:hAnsi="Arial" w:cs="Arial"/>
          <w:b/>
          <w:bCs/>
          <w:color w:val="000000"/>
          <w:sz w:val="11"/>
          <w:szCs w:val="11"/>
          <w:vertAlign w:val="superscript"/>
        </w:rPr>
        <w:t>st</w:t>
      </w: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 xml:space="preserve"> = 260/HUM, 7th = HUM  </w:t>
      </w:r>
      <w:bookmarkStart w:id="0" w:name="_GoBack"/>
      <w:bookmarkEnd w:id="0"/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-Outside lobbying PC </w:t>
      </w:r>
      <w:proofErr w:type="gramStart"/>
      <w:r w:rsidRPr="008D7D2B">
        <w:rPr>
          <w:rFonts w:ascii="Arial" w:hAnsi="Arial" w:cs="Arial"/>
          <w:color w:val="000000"/>
          <w:sz w:val="18"/>
          <w:szCs w:val="18"/>
        </w:rPr>
        <w:t>activity  (</w:t>
      </w:r>
      <w:proofErr w:type="gramEnd"/>
      <w:r w:rsidRPr="008D7D2B">
        <w:rPr>
          <w:rFonts w:ascii="Arial" w:hAnsi="Arial" w:cs="Arial"/>
          <w:color w:val="000000"/>
          <w:sz w:val="18"/>
          <w:szCs w:val="18"/>
        </w:rPr>
        <w:t>40)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Friday  </w:t>
      </w: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> </w:t>
      </w:r>
    </w:p>
    <w:p w:rsidR="00F3039D" w:rsidRPr="008D7D2B" w:rsidRDefault="00F3039D" w:rsidP="00F3039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>-No School NEOEA Day</w:t>
      </w:r>
    </w:p>
    <w:p w:rsidR="00B60ACC" w:rsidRDefault="00B60ACC"/>
    <w:sectPr w:rsidR="00B60A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39D"/>
    <w:rsid w:val="00A37263"/>
    <w:rsid w:val="00B60ACC"/>
    <w:rsid w:val="00F3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069F7"/>
  <w15:chartTrackingRefBased/>
  <w15:docId w15:val="{81B6C402-A147-463A-AB80-E92E096A2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39D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72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26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2017-10-06T12:54:00Z</cp:lastPrinted>
  <dcterms:created xsi:type="dcterms:W3CDTF">2017-10-06T12:54:00Z</dcterms:created>
  <dcterms:modified xsi:type="dcterms:W3CDTF">2017-10-06T12:55:00Z</dcterms:modified>
</cp:coreProperties>
</file>