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A12" w:rsidRPr="003D0FF3" w:rsidRDefault="00756A12" w:rsidP="00756A12">
      <w:pPr>
        <w:jc w:val="center"/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>Weekly Agenda 10/17 – 10/21</w:t>
      </w:r>
    </w:p>
    <w:p w:rsidR="00756A12" w:rsidRPr="003D0FF3" w:rsidRDefault="00756A12" w:rsidP="00756A12">
      <w:pPr>
        <w:jc w:val="center"/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>World Lit and Comp Honors – McBride</w:t>
      </w:r>
    </w:p>
    <w:p w:rsidR="00756A12" w:rsidRPr="003D0FF3" w:rsidRDefault="00756A12" w:rsidP="00756A12">
      <w:pPr>
        <w:rPr>
          <w:rFonts w:asciiTheme="minorHAnsi" w:eastAsia="Times New Roman" w:hAnsiTheme="minorHAnsi" w:cs="Arial"/>
          <w:b/>
          <w:sz w:val="18"/>
          <w:szCs w:val="18"/>
        </w:rPr>
      </w:pPr>
    </w:p>
    <w:p w:rsidR="00756A12" w:rsidRPr="003D0FF3" w:rsidRDefault="00756A12" w:rsidP="00756A12">
      <w:p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>Mon 17</w:t>
      </w:r>
    </w:p>
    <w:p w:rsidR="00756A12" w:rsidRPr="003D0FF3" w:rsidRDefault="00756A12" w:rsidP="00756A12">
      <w:pPr>
        <w:pStyle w:val="ListParagraph"/>
        <w:numPr>
          <w:ilvl w:val="0"/>
          <w:numId w:val="2"/>
        </w:numPr>
        <w:rPr>
          <w:rFonts w:asciiTheme="minorHAnsi" w:eastAsia="Times New Roman" w:hAnsiTheme="minorHAnsi" w:cs="Arial"/>
          <w:sz w:val="18"/>
          <w:szCs w:val="18"/>
        </w:rPr>
      </w:pPr>
      <w:r w:rsidRPr="003D0FF3">
        <w:rPr>
          <w:rFonts w:asciiTheme="minorHAnsi" w:eastAsia="Times New Roman" w:hAnsiTheme="minorHAnsi" w:cs="Arial"/>
          <w:sz w:val="18"/>
          <w:szCs w:val="18"/>
        </w:rPr>
        <w:t>Finish / Review Ch. 1-4 Pre-test</w:t>
      </w:r>
    </w:p>
    <w:p w:rsidR="00756A12" w:rsidRPr="003D0FF3" w:rsidRDefault="00756A12" w:rsidP="00756A12">
      <w:pPr>
        <w:pStyle w:val="ListParagraph"/>
        <w:numPr>
          <w:ilvl w:val="0"/>
          <w:numId w:val="2"/>
        </w:numPr>
        <w:rPr>
          <w:rFonts w:asciiTheme="minorHAnsi" w:eastAsia="Times New Roman" w:hAnsiTheme="minorHAnsi" w:cs="Arial"/>
          <w:sz w:val="18"/>
          <w:szCs w:val="18"/>
        </w:rPr>
      </w:pPr>
      <w:r w:rsidRPr="003D0FF3">
        <w:rPr>
          <w:rFonts w:asciiTheme="minorHAnsi" w:eastAsia="Times New Roman" w:hAnsiTheme="minorHAnsi" w:cs="Arial"/>
          <w:sz w:val="18"/>
          <w:szCs w:val="18"/>
        </w:rPr>
        <w:t>Silent reading time</w:t>
      </w:r>
    </w:p>
    <w:p w:rsidR="00756A12" w:rsidRPr="003D0FF3" w:rsidRDefault="00756A12" w:rsidP="00756A12">
      <w:pPr>
        <w:pStyle w:val="ListParagraph"/>
        <w:numPr>
          <w:ilvl w:val="0"/>
          <w:numId w:val="2"/>
        </w:num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 xml:space="preserve">HW – Read Ch. 9/Monster Track </w:t>
      </w:r>
    </w:p>
    <w:p w:rsidR="00756A12" w:rsidRPr="003D0FF3" w:rsidRDefault="00756A12" w:rsidP="00756A12">
      <w:pPr>
        <w:pStyle w:val="ListParagraph"/>
        <w:numPr>
          <w:ilvl w:val="1"/>
          <w:numId w:val="2"/>
        </w:num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>Ch. 5-8 Formative Assessment tomorrow (independent)</w:t>
      </w:r>
    </w:p>
    <w:p w:rsidR="00756A12" w:rsidRPr="003D0FF3" w:rsidRDefault="00756A12" w:rsidP="00756A12">
      <w:p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 xml:space="preserve">Tues. 18  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18"/>
          <w:szCs w:val="18"/>
        </w:rPr>
      </w:pPr>
      <w:r w:rsidRPr="003D0FF3">
        <w:rPr>
          <w:rFonts w:asciiTheme="minorHAnsi" w:eastAsia="Times New Roman" w:hAnsiTheme="minorHAnsi" w:cs="Arial"/>
          <w:sz w:val="18"/>
          <w:szCs w:val="18"/>
        </w:rPr>
        <w:t>SAT QOTD / Collect papers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18"/>
          <w:szCs w:val="18"/>
        </w:rPr>
      </w:pPr>
      <w:r w:rsidRPr="003D0FF3">
        <w:rPr>
          <w:rFonts w:asciiTheme="minorHAnsi" w:eastAsia="Times New Roman" w:hAnsiTheme="minorHAnsi" w:cs="Arial"/>
          <w:sz w:val="18"/>
          <w:szCs w:val="18"/>
        </w:rPr>
        <w:t>Ch. 5-8 Formative (independent, no weight)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>HW – Read Ch. 10/Monster Track</w:t>
      </w:r>
    </w:p>
    <w:p w:rsidR="00756A12" w:rsidRPr="003D0FF3" w:rsidRDefault="00756A12" w:rsidP="00756A12">
      <w:p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 xml:space="preserve">Wed.19 - 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18"/>
          <w:szCs w:val="18"/>
        </w:rPr>
      </w:pPr>
      <w:r w:rsidRPr="003D0FF3">
        <w:rPr>
          <w:rFonts w:asciiTheme="minorHAnsi" w:eastAsia="Times New Roman" w:hAnsiTheme="minorHAnsi" w:cs="Arial"/>
          <w:sz w:val="18"/>
          <w:szCs w:val="18"/>
        </w:rPr>
        <w:t>No class, PSAT!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>HW – Read Ch. 11/Track Monster/Monster Prototype</w:t>
      </w:r>
    </w:p>
    <w:p w:rsidR="00756A12" w:rsidRPr="003D0FF3" w:rsidRDefault="00756A12" w:rsidP="00756A12">
      <w:pPr>
        <w:rPr>
          <w:rFonts w:asciiTheme="minorHAnsi" w:eastAsia="Times New Roman" w:hAnsiTheme="minorHAnsi" w:cs="Arial"/>
          <w:b/>
          <w:sz w:val="18"/>
          <w:szCs w:val="18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>Thurs. 20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18"/>
          <w:szCs w:val="18"/>
        </w:rPr>
      </w:pPr>
      <w:r w:rsidRPr="003D0FF3">
        <w:rPr>
          <w:rFonts w:asciiTheme="minorHAnsi" w:eastAsia="Times New Roman" w:hAnsiTheme="minorHAnsi" w:cs="Arial"/>
          <w:sz w:val="18"/>
          <w:szCs w:val="18"/>
        </w:rPr>
        <w:t>Monster Prototype Workday</w:t>
      </w:r>
    </w:p>
    <w:p w:rsidR="00F31C31" w:rsidRPr="003D0FF3" w:rsidRDefault="00F31C31" w:rsidP="00756A12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Arial"/>
          <w:sz w:val="18"/>
          <w:szCs w:val="18"/>
        </w:rPr>
      </w:pPr>
      <w:r w:rsidRPr="003D0FF3">
        <w:rPr>
          <w:rFonts w:asciiTheme="minorHAnsi" w:eastAsia="Times New Roman" w:hAnsiTheme="minorHAnsi" w:cs="Arial"/>
          <w:sz w:val="18"/>
          <w:szCs w:val="18"/>
        </w:rPr>
        <w:t>2</w:t>
      </w:r>
      <w:r w:rsidRPr="003D0FF3">
        <w:rPr>
          <w:rFonts w:asciiTheme="minorHAnsi" w:eastAsia="Times New Roman" w:hAnsiTheme="minorHAnsi" w:cs="Arial"/>
          <w:sz w:val="18"/>
          <w:szCs w:val="18"/>
          <w:vertAlign w:val="superscript"/>
        </w:rPr>
        <w:t>nd</w:t>
      </w:r>
      <w:r w:rsidRPr="003D0FF3">
        <w:rPr>
          <w:rFonts w:asciiTheme="minorHAnsi" w:eastAsia="Times New Roman" w:hAnsiTheme="minorHAnsi" w:cs="Arial"/>
          <w:sz w:val="18"/>
          <w:szCs w:val="18"/>
        </w:rPr>
        <w:t xml:space="preserve"> Period – LMC, 3,7 No computers available </w:t>
      </w:r>
      <w:r w:rsidRPr="003D0FF3">
        <w:rPr>
          <w:rFonts w:asciiTheme="minorHAnsi" w:eastAsia="Times New Roman" w:hAnsiTheme="minorHAnsi" w:cs="Arial"/>
          <w:sz w:val="18"/>
          <w:szCs w:val="18"/>
        </w:rPr>
        <w:sym w:font="Wingdings" w:char="F04C"/>
      </w:r>
      <w:r w:rsidRPr="003D0FF3">
        <w:rPr>
          <w:rFonts w:asciiTheme="minorHAnsi" w:eastAsia="Times New Roman" w:hAnsiTheme="minorHAnsi" w:cs="Arial"/>
          <w:sz w:val="18"/>
          <w:szCs w:val="18"/>
        </w:rPr>
        <w:t>…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16"/>
          <w:szCs w:val="16"/>
        </w:rPr>
      </w:pPr>
      <w:r w:rsidRPr="003D0FF3">
        <w:rPr>
          <w:rFonts w:asciiTheme="minorHAnsi" w:eastAsia="Times New Roman" w:hAnsiTheme="minorHAnsi" w:cs="Arial"/>
          <w:b/>
          <w:sz w:val="18"/>
          <w:szCs w:val="18"/>
        </w:rPr>
        <w:t xml:space="preserve">HW – Read Ch. 12 – Summative Assessment Tomorrow! </w:t>
      </w:r>
      <w:bookmarkStart w:id="0" w:name="_GoBack"/>
      <w:bookmarkEnd w:id="0"/>
    </w:p>
    <w:p w:rsidR="00756A12" w:rsidRPr="003D0FF3" w:rsidRDefault="00756A12" w:rsidP="00756A12">
      <w:pPr>
        <w:rPr>
          <w:rFonts w:asciiTheme="minorHAnsi" w:hAnsiTheme="minorHAnsi"/>
          <w:b/>
          <w:sz w:val="18"/>
          <w:szCs w:val="18"/>
        </w:rPr>
      </w:pPr>
      <w:r w:rsidRPr="003D0FF3">
        <w:rPr>
          <w:rFonts w:asciiTheme="minorHAnsi" w:hAnsiTheme="minorHAnsi"/>
          <w:b/>
          <w:sz w:val="18"/>
          <w:szCs w:val="18"/>
        </w:rPr>
        <w:t>Friday 21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hAnsiTheme="minorHAnsi"/>
          <w:sz w:val="18"/>
          <w:szCs w:val="18"/>
        </w:rPr>
      </w:pPr>
      <w:r w:rsidRPr="003D0FF3">
        <w:rPr>
          <w:rFonts w:asciiTheme="minorHAnsi" w:hAnsiTheme="minorHAnsi"/>
          <w:sz w:val="18"/>
          <w:szCs w:val="18"/>
        </w:rPr>
        <w:t>Ch. 9-12 Summative Assessment (Individual, weighted)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hAnsiTheme="minorHAnsi"/>
          <w:sz w:val="18"/>
          <w:szCs w:val="18"/>
        </w:rPr>
      </w:pPr>
      <w:r w:rsidRPr="003D0FF3">
        <w:rPr>
          <w:rFonts w:asciiTheme="minorHAnsi" w:hAnsiTheme="minorHAnsi"/>
          <w:sz w:val="18"/>
          <w:szCs w:val="18"/>
        </w:rPr>
        <w:t>2,3 Period – rm. 217, 7</w:t>
      </w:r>
      <w:r w:rsidRPr="003D0FF3">
        <w:rPr>
          <w:rFonts w:asciiTheme="minorHAnsi" w:hAnsiTheme="minorHAnsi"/>
          <w:sz w:val="18"/>
          <w:szCs w:val="18"/>
          <w:vertAlign w:val="superscript"/>
        </w:rPr>
        <w:t>th</w:t>
      </w:r>
      <w:r w:rsidRPr="003D0FF3">
        <w:rPr>
          <w:rFonts w:asciiTheme="minorHAnsi" w:hAnsiTheme="minorHAnsi"/>
          <w:sz w:val="18"/>
          <w:szCs w:val="18"/>
        </w:rPr>
        <w:t xml:space="preserve"> Period – LMC</w:t>
      </w: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hAnsiTheme="minorHAnsi"/>
          <w:sz w:val="18"/>
          <w:szCs w:val="18"/>
        </w:rPr>
      </w:pPr>
    </w:p>
    <w:p w:rsidR="00756A12" w:rsidRPr="003D0FF3" w:rsidRDefault="00756A12" w:rsidP="00756A12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18"/>
          <w:szCs w:val="18"/>
        </w:rPr>
      </w:pPr>
      <w:r w:rsidRPr="003D0FF3">
        <w:rPr>
          <w:rFonts w:asciiTheme="minorHAnsi" w:hAnsiTheme="minorHAnsi"/>
          <w:b/>
          <w:sz w:val="18"/>
          <w:szCs w:val="18"/>
        </w:rPr>
        <w:t xml:space="preserve">HW – </w:t>
      </w:r>
    </w:p>
    <w:p w:rsidR="00756A12" w:rsidRPr="003D0FF3" w:rsidRDefault="00756A12" w:rsidP="00756A12">
      <w:pPr>
        <w:pStyle w:val="ListParagraph"/>
        <w:rPr>
          <w:rFonts w:asciiTheme="minorHAnsi" w:hAnsiTheme="minorHAnsi"/>
          <w:sz w:val="16"/>
          <w:szCs w:val="16"/>
        </w:rPr>
      </w:pPr>
    </w:p>
    <w:p w:rsidR="00756A12" w:rsidRPr="003D0FF3" w:rsidRDefault="00756A12" w:rsidP="003D0FF3">
      <w:pPr>
        <w:jc w:val="center"/>
        <w:rPr>
          <w:rFonts w:asciiTheme="minorHAnsi" w:hAnsiTheme="minorHAnsi"/>
          <w:sz w:val="16"/>
          <w:szCs w:val="16"/>
        </w:rPr>
      </w:pPr>
      <w:r w:rsidRPr="003D0FF3">
        <w:rPr>
          <w:rFonts w:asciiTheme="minorHAnsi" w:hAnsiTheme="minorHAnsi"/>
          <w:sz w:val="16"/>
          <w:szCs w:val="16"/>
        </w:rPr>
        <w:t>Learning Goals:</w:t>
      </w:r>
    </w:p>
    <w:p w:rsidR="00756A12" w:rsidRPr="003D0FF3" w:rsidRDefault="00756A12" w:rsidP="00756A12">
      <w:pPr>
        <w:pStyle w:val="NoSpacing"/>
        <w:rPr>
          <w:rFonts w:asciiTheme="minorHAnsi" w:hAnsiTheme="minorHAnsi" w:cs="Calibri"/>
          <w:color w:val="202020"/>
          <w:sz w:val="16"/>
          <w:szCs w:val="16"/>
        </w:rPr>
      </w:pPr>
      <w:r w:rsidRPr="003D0FF3">
        <w:rPr>
          <w:rFonts w:asciiTheme="minorHAnsi" w:hAnsiTheme="minorHAnsi" w:cs="Calibri"/>
          <w:b/>
          <w:sz w:val="16"/>
          <w:szCs w:val="16"/>
          <w:u w:val="single"/>
        </w:rPr>
        <w:t>RL10.1</w:t>
      </w:r>
      <w:r w:rsidRPr="003D0FF3">
        <w:rPr>
          <w:rFonts w:asciiTheme="minorHAnsi" w:hAnsiTheme="minorHAnsi" w:cs="Calibri"/>
          <w:sz w:val="16"/>
          <w:szCs w:val="16"/>
        </w:rPr>
        <w:t xml:space="preserve"> </w:t>
      </w:r>
      <w:r w:rsidRPr="003D0FF3">
        <w:rPr>
          <w:rFonts w:asciiTheme="minorHAnsi" w:hAnsiTheme="minorHAnsi" w:cs="Calibri"/>
          <w:color w:val="202020"/>
          <w:sz w:val="16"/>
          <w:szCs w:val="16"/>
        </w:rPr>
        <w:t>Cite strong and thorough textual evidence to support analysis of what the text says explicitly as well as inferences drawn from the text.</w:t>
      </w:r>
    </w:p>
    <w:p w:rsidR="00756A12" w:rsidRPr="003D0FF3" w:rsidRDefault="00756A12" w:rsidP="00756A12">
      <w:pPr>
        <w:pStyle w:val="NoSpacing"/>
        <w:rPr>
          <w:rFonts w:asciiTheme="minorHAnsi" w:hAnsiTheme="minorHAnsi" w:cs="Calibri"/>
          <w:color w:val="202020"/>
          <w:sz w:val="16"/>
          <w:szCs w:val="16"/>
        </w:rPr>
      </w:pPr>
      <w:r w:rsidRPr="003D0FF3">
        <w:rPr>
          <w:rFonts w:asciiTheme="minorHAnsi" w:hAnsiTheme="minorHAnsi" w:cs="Calibri"/>
          <w:b/>
          <w:color w:val="202020"/>
          <w:sz w:val="16"/>
          <w:szCs w:val="16"/>
          <w:u w:val="single"/>
        </w:rPr>
        <w:t>RL.10.2</w:t>
      </w:r>
      <w:r w:rsidRPr="003D0FF3">
        <w:rPr>
          <w:rFonts w:asciiTheme="minorHAnsi" w:hAnsiTheme="minorHAnsi" w:cs="Calibri"/>
          <w:b/>
          <w:color w:val="202020"/>
          <w:sz w:val="16"/>
          <w:szCs w:val="16"/>
        </w:rPr>
        <w:t xml:space="preserve"> </w:t>
      </w:r>
      <w:r w:rsidRPr="003D0FF3">
        <w:rPr>
          <w:rFonts w:asciiTheme="minorHAnsi" w:hAnsiTheme="minorHAnsi" w:cs="Calibri"/>
          <w:color w:val="202020"/>
          <w:sz w:val="16"/>
          <w:szCs w:val="16"/>
        </w:rPr>
        <w:t>Determine a theme or central idea of a text and analyze in detail its development over the course of the text, including how it emerges and is shaped and refined by specific details; provide an objective summary of the text.</w:t>
      </w:r>
    </w:p>
    <w:p w:rsidR="00756A12" w:rsidRPr="003D0FF3" w:rsidRDefault="00756A12" w:rsidP="00756A12">
      <w:pPr>
        <w:pStyle w:val="NoSpacing"/>
        <w:rPr>
          <w:rFonts w:asciiTheme="minorHAnsi" w:hAnsiTheme="minorHAnsi" w:cs="Calibri"/>
          <w:color w:val="202020"/>
          <w:sz w:val="16"/>
          <w:szCs w:val="16"/>
        </w:rPr>
      </w:pPr>
      <w:r w:rsidRPr="003D0FF3">
        <w:rPr>
          <w:rFonts w:asciiTheme="minorHAnsi" w:hAnsiTheme="minorHAnsi" w:cs="Calibri"/>
          <w:b/>
          <w:color w:val="202020"/>
          <w:sz w:val="16"/>
          <w:szCs w:val="16"/>
          <w:u w:val="single"/>
        </w:rPr>
        <w:t>RL.10.3</w:t>
      </w:r>
      <w:r w:rsidRPr="003D0FF3">
        <w:rPr>
          <w:rFonts w:asciiTheme="minorHAnsi" w:hAnsiTheme="minorHAnsi" w:cs="Calibri"/>
          <w:color w:val="202020"/>
          <w:sz w:val="16"/>
          <w:szCs w:val="16"/>
        </w:rPr>
        <w:t xml:space="preserve"> Analyze how complex characters (e.g., those with multiple or conflicting motivations) develop over the course of a text, interact with other characters, and advance the plot or develop the theme. </w:t>
      </w:r>
    </w:p>
    <w:p w:rsidR="00B67C9F" w:rsidRDefault="00B67C9F"/>
    <w:sectPr w:rsidR="00B67C9F" w:rsidSect="00756A1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D0EB1"/>
    <w:multiLevelType w:val="hybridMultilevel"/>
    <w:tmpl w:val="E5D0D7E0"/>
    <w:lvl w:ilvl="0" w:tplc="E0D4BA3A">
      <w:start w:val="3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C116EBA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2F042D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A12"/>
    <w:rsid w:val="003D0FF3"/>
    <w:rsid w:val="00756A12"/>
    <w:rsid w:val="00B67C9F"/>
    <w:rsid w:val="00F31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C7AF96-3740-419A-B812-9FE88FB12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A12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56A12"/>
    <w:pPr>
      <w:ind w:left="720"/>
      <w:contextualSpacing/>
    </w:pPr>
  </w:style>
  <w:style w:type="paragraph" w:styleId="NoSpacing">
    <w:name w:val="No Spacing"/>
    <w:uiPriority w:val="1"/>
    <w:qFormat/>
    <w:rsid w:val="00756A1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3</cp:revision>
  <dcterms:created xsi:type="dcterms:W3CDTF">2016-10-13T14:57:00Z</dcterms:created>
  <dcterms:modified xsi:type="dcterms:W3CDTF">2016-10-13T18:09:00Z</dcterms:modified>
</cp:coreProperties>
</file>