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5237B0C3" w:rsidR="008B6896" w:rsidRPr="008B6896" w:rsidRDefault="0018334C" w:rsidP="008B6896">
      <w:pPr>
        <w:jc w:val="center"/>
        <w:rPr>
          <w:sz w:val="36"/>
          <w:szCs w:val="36"/>
        </w:rPr>
      </w:pPr>
      <w:r>
        <w:rPr>
          <w:sz w:val="36"/>
          <w:szCs w:val="36"/>
        </w:rPr>
        <w:t>Fourth</w:t>
      </w:r>
      <w:r w:rsidR="008B6896" w:rsidRPr="008B6896">
        <w:rPr>
          <w:sz w:val="36"/>
          <w:szCs w:val="36"/>
        </w:rPr>
        <w:t xml:space="preserve">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65257397" w14:textId="77777777" w:rsidR="00FA2B4C" w:rsidRDefault="00FA2B4C">
      <w:pPr>
        <w:rPr>
          <w:b/>
        </w:rPr>
      </w:pPr>
      <w:r>
        <w:rPr>
          <w:b/>
        </w:rPr>
        <w:t>Language</w:t>
      </w:r>
    </w:p>
    <w:p w14:paraId="0706E086" w14:textId="7EEE9866" w:rsidR="008B6896" w:rsidRPr="008B6896" w:rsidRDefault="00FA2B4C">
      <w:pPr>
        <w:rPr>
          <w:i/>
        </w:rPr>
      </w:pPr>
      <w:r>
        <w:rPr>
          <w:i/>
        </w:rPr>
        <w:t>Conventions of Standard English</w:t>
      </w:r>
    </w:p>
    <w:p w14:paraId="10008AE9" w14:textId="5A79FE98" w:rsidR="00FA2B4C" w:rsidRPr="00062A56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062A56">
        <w:rPr>
          <w:color w:val="0000FF"/>
        </w:rPr>
        <w:t xml:space="preserve">Demonstrate command of the conventions of standard English grammar and </w:t>
      </w:r>
      <w:r w:rsidRPr="00062A56">
        <w:rPr>
          <w:color w:val="0000FF"/>
        </w:rPr>
        <w:tab/>
      </w:r>
    </w:p>
    <w:p w14:paraId="506D7F28" w14:textId="4E96E36B" w:rsidR="00FA2B4C" w:rsidRPr="00062A56" w:rsidRDefault="00FA2B4C" w:rsidP="00FA2B4C">
      <w:pPr>
        <w:rPr>
          <w:color w:val="0000FF"/>
        </w:rPr>
      </w:pPr>
      <w:r w:rsidRPr="00062A56">
        <w:rPr>
          <w:color w:val="0000FF"/>
        </w:rPr>
        <w:tab/>
      </w:r>
      <w:proofErr w:type="gramStart"/>
      <w:r w:rsidRPr="00062A56">
        <w:rPr>
          <w:color w:val="0000FF"/>
        </w:rPr>
        <w:t>usage</w:t>
      </w:r>
      <w:proofErr w:type="gramEnd"/>
      <w:r w:rsidRPr="00062A56">
        <w:rPr>
          <w:color w:val="0000FF"/>
        </w:rPr>
        <w:t xml:space="preserve"> when writing or speaking.</w:t>
      </w:r>
    </w:p>
    <w:p w14:paraId="1C3E6A81" w14:textId="12436E56" w:rsidR="0018334C" w:rsidRPr="00062A56" w:rsidRDefault="0018334C" w:rsidP="0018334C">
      <w:pPr>
        <w:pStyle w:val="ListParagraph"/>
        <w:widowControl w:val="0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062A56">
        <w:rPr>
          <w:rFonts w:cs="Perpetua"/>
          <w:color w:val="0000FF"/>
        </w:rPr>
        <w:t>Use relative pronouns (</w:t>
      </w:r>
      <w:r w:rsidRPr="00062A56">
        <w:rPr>
          <w:rFonts w:cs="Perpetua"/>
          <w:i/>
          <w:iCs/>
          <w:color w:val="0000FF"/>
        </w:rPr>
        <w:t>who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whose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whom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which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that</w:t>
      </w:r>
      <w:r w:rsidRPr="00062A56">
        <w:rPr>
          <w:rFonts w:cs="Perpetua"/>
          <w:color w:val="0000FF"/>
        </w:rPr>
        <w:t xml:space="preserve">) and relative </w:t>
      </w:r>
    </w:p>
    <w:p w14:paraId="46F2A92B" w14:textId="2188A58A" w:rsidR="00D516CC" w:rsidRPr="00062A56" w:rsidRDefault="0018334C" w:rsidP="0018334C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/>
        <w:rPr>
          <w:rFonts w:cs="Perpetua"/>
          <w:color w:val="0000FF"/>
        </w:rPr>
      </w:pPr>
      <w:proofErr w:type="gramStart"/>
      <w:r w:rsidRPr="00062A56">
        <w:rPr>
          <w:rFonts w:cs="Perpetua"/>
          <w:color w:val="0000FF"/>
        </w:rPr>
        <w:t>adverbs</w:t>
      </w:r>
      <w:proofErr w:type="gramEnd"/>
      <w:r w:rsidRPr="00062A56">
        <w:rPr>
          <w:rFonts w:cs="Perpetua"/>
          <w:color w:val="0000FF"/>
        </w:rPr>
        <w:t xml:space="preserve"> (</w:t>
      </w:r>
      <w:r w:rsidRPr="00062A56">
        <w:rPr>
          <w:rFonts w:cs="Perpetua"/>
          <w:i/>
          <w:iCs/>
          <w:color w:val="0000FF"/>
        </w:rPr>
        <w:t>where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when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why</w:t>
      </w:r>
      <w:r w:rsidRPr="00062A56">
        <w:rPr>
          <w:rFonts w:cs="Perpetua"/>
          <w:color w:val="0000FF"/>
        </w:rPr>
        <w:t>).</w:t>
      </w:r>
    </w:p>
    <w:p w14:paraId="569AAB7D" w14:textId="6CFD6EA8" w:rsidR="0018334C" w:rsidRPr="00062A56" w:rsidRDefault="0018334C" w:rsidP="0018334C">
      <w:pPr>
        <w:pStyle w:val="ListParagraph"/>
        <w:widowControl w:val="0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i/>
          <w:iCs/>
          <w:color w:val="0000FF"/>
        </w:rPr>
      </w:pPr>
      <w:r w:rsidRPr="00062A56">
        <w:rPr>
          <w:rFonts w:cs="Perpetua"/>
          <w:color w:val="0000FF"/>
        </w:rPr>
        <w:t xml:space="preserve">Form and use the progressive (e.g., </w:t>
      </w:r>
      <w:r w:rsidRPr="00062A56">
        <w:rPr>
          <w:rFonts w:cs="Perpetua"/>
          <w:i/>
          <w:iCs/>
          <w:color w:val="0000FF"/>
        </w:rPr>
        <w:t>I was walking</w:t>
      </w:r>
      <w:r w:rsidRPr="00062A56">
        <w:rPr>
          <w:rFonts w:cs="Perpetua"/>
          <w:color w:val="0000FF"/>
        </w:rPr>
        <w:t xml:space="preserve">; </w:t>
      </w:r>
      <w:r w:rsidRPr="00062A56">
        <w:rPr>
          <w:rFonts w:cs="Perpetua"/>
          <w:i/>
          <w:iCs/>
          <w:color w:val="0000FF"/>
        </w:rPr>
        <w:t>I am walking</w:t>
      </w:r>
      <w:r w:rsidRPr="00062A56">
        <w:rPr>
          <w:rFonts w:cs="Perpetua"/>
          <w:color w:val="0000FF"/>
        </w:rPr>
        <w:t xml:space="preserve">; </w:t>
      </w:r>
      <w:r w:rsidRPr="00062A56">
        <w:rPr>
          <w:rFonts w:cs="Perpetua"/>
          <w:i/>
          <w:iCs/>
          <w:color w:val="0000FF"/>
        </w:rPr>
        <w:t>I will be</w:t>
      </w:r>
    </w:p>
    <w:p w14:paraId="2514805D" w14:textId="36BE6840" w:rsidR="00D516CC" w:rsidRPr="00062A56" w:rsidRDefault="0018334C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/>
        <w:rPr>
          <w:rFonts w:cs="Perpetua"/>
          <w:i/>
          <w:iCs/>
          <w:color w:val="0000FF"/>
        </w:rPr>
      </w:pPr>
      <w:r w:rsidRPr="00062A56">
        <w:rPr>
          <w:rFonts w:cs="Perpetua"/>
          <w:i/>
          <w:iCs/>
          <w:color w:val="0000FF"/>
        </w:rPr>
        <w:t xml:space="preserve">       </w:t>
      </w:r>
      <w:proofErr w:type="gramStart"/>
      <w:r w:rsidRPr="00062A56">
        <w:rPr>
          <w:rFonts w:cs="Perpetua"/>
          <w:i/>
          <w:iCs/>
          <w:color w:val="0000FF"/>
        </w:rPr>
        <w:t>walking</w:t>
      </w:r>
      <w:proofErr w:type="gramEnd"/>
      <w:r w:rsidRPr="00062A56">
        <w:rPr>
          <w:rFonts w:cs="Perpetua"/>
          <w:color w:val="0000FF"/>
        </w:rPr>
        <w:t>) verb tenses.</w:t>
      </w:r>
    </w:p>
    <w:p w14:paraId="2B5D072C" w14:textId="060B0A44" w:rsidR="00D516CC" w:rsidRPr="00062A56" w:rsidRDefault="0018334C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  <w:sz w:val="20"/>
          <w:szCs w:val="20"/>
        </w:rPr>
      </w:pPr>
      <w:r w:rsidRPr="00062A56">
        <w:rPr>
          <w:color w:val="0000FF"/>
        </w:rPr>
        <w:tab/>
        <w:t xml:space="preserve">   c.  </w:t>
      </w:r>
      <w:r w:rsidRPr="00062A56">
        <w:rPr>
          <w:rFonts w:cs="Perpetua"/>
          <w:color w:val="0000FF"/>
        </w:rPr>
        <w:t xml:space="preserve">Use modal auxiliaries (e.g., </w:t>
      </w:r>
      <w:r w:rsidRPr="00062A56">
        <w:rPr>
          <w:rFonts w:cs="Perpetua"/>
          <w:i/>
          <w:iCs/>
          <w:color w:val="0000FF"/>
        </w:rPr>
        <w:t>can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may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must</w:t>
      </w:r>
      <w:r w:rsidRPr="00062A56">
        <w:rPr>
          <w:rFonts w:cs="Perpetua"/>
          <w:color w:val="0000FF"/>
        </w:rPr>
        <w:t>) to convey various conditions.</w:t>
      </w:r>
    </w:p>
    <w:p w14:paraId="568850B6" w14:textId="77777777" w:rsidR="0018334C" w:rsidRPr="00062A56" w:rsidRDefault="0018334C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062A56">
        <w:rPr>
          <w:color w:val="0000FF"/>
        </w:rPr>
        <w:tab/>
        <w:t xml:space="preserve">   d.  </w:t>
      </w:r>
      <w:r w:rsidRPr="00062A56">
        <w:rPr>
          <w:rFonts w:cs="Perpetua"/>
          <w:color w:val="0000FF"/>
        </w:rPr>
        <w:t xml:space="preserve">Order adjectives within sentences according to conventional patterns (e.g., </w:t>
      </w:r>
    </w:p>
    <w:p w14:paraId="2BAA9BB5" w14:textId="31DA3727" w:rsidR="009A25DF" w:rsidRPr="00062A56" w:rsidRDefault="0018334C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062A56">
        <w:rPr>
          <w:rFonts w:cs="Perpetua"/>
          <w:color w:val="0000FF"/>
        </w:rPr>
        <w:t xml:space="preserve">                   </w:t>
      </w:r>
      <w:proofErr w:type="gramStart"/>
      <w:r w:rsidRPr="00062A56">
        <w:rPr>
          <w:rFonts w:cs="Perpetua"/>
          <w:i/>
          <w:iCs/>
          <w:color w:val="0000FF"/>
        </w:rPr>
        <w:t>a</w:t>
      </w:r>
      <w:proofErr w:type="gramEnd"/>
      <w:r w:rsidRPr="00062A56">
        <w:rPr>
          <w:rFonts w:cs="Perpetua"/>
          <w:i/>
          <w:iCs/>
          <w:color w:val="0000FF"/>
        </w:rPr>
        <w:t xml:space="preserve"> small red bag </w:t>
      </w:r>
      <w:r w:rsidRPr="00062A56">
        <w:rPr>
          <w:rFonts w:cs="Perpetua"/>
          <w:color w:val="0000FF"/>
        </w:rPr>
        <w:t xml:space="preserve">rather than </w:t>
      </w:r>
      <w:r w:rsidRPr="00062A56">
        <w:rPr>
          <w:rFonts w:cs="Perpetua"/>
          <w:i/>
          <w:iCs/>
          <w:color w:val="0000FF"/>
        </w:rPr>
        <w:t>a red small bag</w:t>
      </w:r>
      <w:r w:rsidRPr="00062A56">
        <w:rPr>
          <w:rFonts w:cs="Perpetua"/>
          <w:color w:val="0000FF"/>
        </w:rPr>
        <w:t>).</w:t>
      </w:r>
    </w:p>
    <w:p w14:paraId="4B2430EA" w14:textId="0C832F99" w:rsidR="009A25DF" w:rsidRPr="00062A56" w:rsidRDefault="0018334C" w:rsidP="00FA2B4C">
      <w:pPr>
        <w:rPr>
          <w:color w:val="0000FF"/>
        </w:rPr>
      </w:pPr>
      <w:r w:rsidRPr="00062A56">
        <w:rPr>
          <w:color w:val="0000FF"/>
        </w:rPr>
        <w:tab/>
        <w:t xml:space="preserve">e.  </w:t>
      </w:r>
      <w:r w:rsidRPr="00062A56">
        <w:rPr>
          <w:rFonts w:cs="Perpetua"/>
          <w:color w:val="0000FF"/>
        </w:rPr>
        <w:t>Form and use prepositional phrases.</w:t>
      </w:r>
    </w:p>
    <w:p w14:paraId="37CE6082" w14:textId="77777777" w:rsidR="0018334C" w:rsidRPr="00062A56" w:rsidRDefault="009A25DF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062A56">
        <w:rPr>
          <w:color w:val="0000FF"/>
        </w:rPr>
        <w:tab/>
      </w:r>
      <w:r w:rsidR="0018334C" w:rsidRPr="00062A56">
        <w:rPr>
          <w:color w:val="0000FF"/>
        </w:rPr>
        <w:t xml:space="preserve">   </w:t>
      </w:r>
      <w:r w:rsidRPr="00062A56">
        <w:rPr>
          <w:color w:val="0000FF"/>
        </w:rPr>
        <w:t xml:space="preserve">f.   </w:t>
      </w:r>
      <w:r w:rsidR="0018334C" w:rsidRPr="00062A56">
        <w:rPr>
          <w:rFonts w:cs="Perpetua"/>
          <w:color w:val="0000FF"/>
        </w:rPr>
        <w:t xml:space="preserve">Produce complete sentences, recognizing and correcting inappropriate </w:t>
      </w:r>
    </w:p>
    <w:p w14:paraId="09AE6680" w14:textId="0DB4FD1D" w:rsidR="009A25DF" w:rsidRPr="00062A56" w:rsidRDefault="0018334C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  <w:sz w:val="20"/>
          <w:szCs w:val="20"/>
        </w:rPr>
      </w:pPr>
      <w:r w:rsidRPr="00062A56">
        <w:rPr>
          <w:rFonts w:cs="Perpetua"/>
          <w:color w:val="0000FF"/>
        </w:rPr>
        <w:t xml:space="preserve">                   </w:t>
      </w:r>
      <w:proofErr w:type="gramStart"/>
      <w:r w:rsidRPr="00062A56">
        <w:rPr>
          <w:rFonts w:cs="Perpetua"/>
          <w:color w:val="0000FF"/>
        </w:rPr>
        <w:t>fragments</w:t>
      </w:r>
      <w:proofErr w:type="gramEnd"/>
      <w:r w:rsidRPr="00062A56">
        <w:rPr>
          <w:rFonts w:cs="Perpetua"/>
          <w:color w:val="0000FF"/>
        </w:rPr>
        <w:t xml:space="preserve"> and run-ons.</w:t>
      </w:r>
    </w:p>
    <w:p w14:paraId="3241B234" w14:textId="441EA31B" w:rsidR="009A25DF" w:rsidRPr="00062A56" w:rsidRDefault="0018334C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  <w:sz w:val="20"/>
          <w:szCs w:val="20"/>
        </w:rPr>
      </w:pPr>
      <w:r w:rsidRPr="00062A56">
        <w:rPr>
          <w:color w:val="0000FF"/>
        </w:rPr>
        <w:tab/>
        <w:t xml:space="preserve">   g.  </w:t>
      </w:r>
      <w:r w:rsidRPr="00062A56">
        <w:rPr>
          <w:rFonts w:cs="Perpetua"/>
          <w:color w:val="0000FF"/>
        </w:rPr>
        <w:t xml:space="preserve">Correctly use frequently confused words (e.g., </w:t>
      </w:r>
      <w:r w:rsidRPr="00062A56">
        <w:rPr>
          <w:rFonts w:cs="Perpetua"/>
          <w:i/>
          <w:iCs/>
          <w:color w:val="0000FF"/>
        </w:rPr>
        <w:t>to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too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two</w:t>
      </w:r>
      <w:r w:rsidRPr="00062A56">
        <w:rPr>
          <w:rFonts w:cs="Perpetua"/>
          <w:color w:val="0000FF"/>
        </w:rPr>
        <w:t xml:space="preserve">; </w:t>
      </w:r>
      <w:r w:rsidRPr="00062A56">
        <w:rPr>
          <w:rFonts w:cs="Perpetua"/>
          <w:i/>
          <w:iCs/>
          <w:color w:val="0000FF"/>
        </w:rPr>
        <w:t>there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their</w:t>
      </w:r>
      <w:r w:rsidRPr="00062A56">
        <w:rPr>
          <w:rFonts w:cs="Perpetua"/>
          <w:color w:val="0000FF"/>
        </w:rPr>
        <w:t>).</w:t>
      </w:r>
    </w:p>
    <w:p w14:paraId="4538D687" w14:textId="77777777" w:rsidR="009A25DF" w:rsidRPr="00062A56" w:rsidRDefault="009A25DF" w:rsidP="00FA2B4C">
      <w:pPr>
        <w:rPr>
          <w:color w:val="0000FF"/>
        </w:rPr>
      </w:pPr>
    </w:p>
    <w:p w14:paraId="0D9F5D16" w14:textId="45B6F25C" w:rsidR="00FA2B4C" w:rsidRPr="00062A56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062A56">
        <w:rPr>
          <w:color w:val="0000FF"/>
        </w:rPr>
        <w:t xml:space="preserve">Demonstrate </w:t>
      </w:r>
      <w:r w:rsidR="0018334C" w:rsidRPr="00062A56">
        <w:rPr>
          <w:color w:val="0000FF"/>
        </w:rPr>
        <w:t>command of the conventions of standard English capitalization, punctuation, and spelling when writing</w:t>
      </w:r>
    </w:p>
    <w:p w14:paraId="72419BEB" w14:textId="591F7AFB" w:rsidR="0005688F" w:rsidRPr="00062A56" w:rsidRDefault="0018334C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062A56">
        <w:rPr>
          <w:rFonts w:cs="Perpetua"/>
          <w:color w:val="0000FF"/>
        </w:rPr>
        <w:t>Use correct capitalization.</w:t>
      </w:r>
    </w:p>
    <w:p w14:paraId="4C8934D6" w14:textId="1542FBE0" w:rsidR="00414590" w:rsidRPr="00062A56" w:rsidRDefault="00414590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062A56">
        <w:rPr>
          <w:color w:val="0000FF"/>
        </w:rPr>
        <w:t xml:space="preserve">Use </w:t>
      </w:r>
      <w:r w:rsidR="0018334C" w:rsidRPr="00062A56">
        <w:rPr>
          <w:color w:val="0000FF"/>
        </w:rPr>
        <w:t xml:space="preserve">commas and quotation marks to mark direct speech and quotations from a text. </w:t>
      </w:r>
    </w:p>
    <w:p w14:paraId="1D43CCC4" w14:textId="7CC089BC" w:rsidR="00414590" w:rsidRPr="00062A56" w:rsidRDefault="00414590" w:rsidP="00414590">
      <w:pPr>
        <w:pStyle w:val="ListParagraph"/>
        <w:numPr>
          <w:ilvl w:val="0"/>
          <w:numId w:val="28"/>
        </w:numPr>
        <w:rPr>
          <w:color w:val="0000FF"/>
        </w:rPr>
      </w:pPr>
      <w:r w:rsidRPr="00062A56">
        <w:rPr>
          <w:color w:val="0000FF"/>
        </w:rPr>
        <w:t xml:space="preserve">Use </w:t>
      </w:r>
      <w:r w:rsidR="0018334C" w:rsidRPr="00062A56">
        <w:rPr>
          <w:color w:val="0000FF"/>
        </w:rPr>
        <w:t>a comma before a coordinating conjunction in a compound sentence</w:t>
      </w:r>
    </w:p>
    <w:p w14:paraId="4B039EB3" w14:textId="149592F7" w:rsidR="00D808B1" w:rsidRPr="00062A56" w:rsidRDefault="0018334C" w:rsidP="001833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062A56">
        <w:rPr>
          <w:color w:val="0000FF"/>
        </w:rPr>
        <w:tab/>
        <w:t xml:space="preserve">   d.   </w:t>
      </w:r>
      <w:r w:rsidRPr="00062A56">
        <w:rPr>
          <w:rFonts w:cs="Perpetua"/>
          <w:color w:val="0000FF"/>
        </w:rPr>
        <w:t>Spell grade-appropriate words correctly, consulting references as needed.</w:t>
      </w:r>
    </w:p>
    <w:p w14:paraId="5D8007FC" w14:textId="77777777" w:rsidR="0018334C" w:rsidRDefault="0018334C" w:rsidP="0018334C">
      <w:pPr>
        <w:pStyle w:val="ListParagraph"/>
        <w:ind w:left="1080"/>
        <w:rPr>
          <w:color w:val="548DD4" w:themeColor="text2" w:themeTint="99"/>
        </w:rPr>
      </w:pPr>
    </w:p>
    <w:p w14:paraId="7F89C65F" w14:textId="638C2910" w:rsidR="00D808B1" w:rsidRPr="00D808B1" w:rsidRDefault="00D808B1" w:rsidP="00D808B1">
      <w:pPr>
        <w:rPr>
          <w:i/>
        </w:rPr>
      </w:pPr>
      <w:r>
        <w:rPr>
          <w:i/>
        </w:rPr>
        <w:t>Knowledge of Language</w:t>
      </w:r>
    </w:p>
    <w:p w14:paraId="31B1BBC5" w14:textId="0F61A816" w:rsidR="00FA2B4C" w:rsidRPr="00062A56" w:rsidRDefault="00FA2B4C" w:rsidP="00FA2B4C">
      <w:pPr>
        <w:pStyle w:val="ListParagraph"/>
        <w:numPr>
          <w:ilvl w:val="0"/>
          <w:numId w:val="19"/>
        </w:numPr>
        <w:rPr>
          <w:color w:val="0000FF"/>
        </w:rPr>
      </w:pPr>
      <w:r w:rsidRPr="00062A56">
        <w:rPr>
          <w:color w:val="0000FF"/>
        </w:rPr>
        <w:t>Use knowledge of language and its conventions when writing, speaking, reading, or listening.</w:t>
      </w:r>
    </w:p>
    <w:p w14:paraId="63034EDA" w14:textId="72180ACF" w:rsidR="0018334C" w:rsidRPr="00062A56" w:rsidRDefault="0018334C" w:rsidP="0018334C">
      <w:pPr>
        <w:pStyle w:val="ListParagraph"/>
        <w:numPr>
          <w:ilvl w:val="0"/>
          <w:numId w:val="31"/>
        </w:numPr>
        <w:rPr>
          <w:rFonts w:cs="Perpetua"/>
          <w:color w:val="0000FF"/>
        </w:rPr>
      </w:pPr>
      <w:r w:rsidRPr="00062A56">
        <w:rPr>
          <w:rFonts w:cs="Perpetua"/>
          <w:color w:val="0000FF"/>
        </w:rPr>
        <w:t>Choose words and phrases to convey ideas precisely.</w:t>
      </w:r>
    </w:p>
    <w:p w14:paraId="0B27BBCF" w14:textId="3E7538E3" w:rsidR="0018334C" w:rsidRPr="00062A56" w:rsidRDefault="0018334C" w:rsidP="0018334C">
      <w:pPr>
        <w:pStyle w:val="ListParagraph"/>
        <w:numPr>
          <w:ilvl w:val="0"/>
          <w:numId w:val="31"/>
        </w:numPr>
        <w:rPr>
          <w:color w:val="0000FF"/>
        </w:rPr>
      </w:pPr>
      <w:r w:rsidRPr="00062A56">
        <w:rPr>
          <w:rFonts w:cs="Perpetua"/>
          <w:color w:val="0000FF"/>
        </w:rPr>
        <w:t xml:space="preserve">Choose punctuation for effect.  </w:t>
      </w:r>
    </w:p>
    <w:p w14:paraId="14A471CD" w14:textId="70C20FC9" w:rsidR="0018334C" w:rsidRPr="00062A56" w:rsidRDefault="0018334C" w:rsidP="0018334C">
      <w:pPr>
        <w:pStyle w:val="ListParagraph"/>
        <w:numPr>
          <w:ilvl w:val="0"/>
          <w:numId w:val="31"/>
        </w:numPr>
        <w:rPr>
          <w:color w:val="0000FF"/>
        </w:rPr>
      </w:pPr>
      <w:r w:rsidRPr="00062A56">
        <w:rPr>
          <w:rFonts w:cs="Perpetua"/>
          <w:color w:val="0000FF"/>
        </w:rPr>
        <w:t>Differentiate between contexts that call for formal English (e.g., presenting ideas) and situations where informal discourse is appropriate (e.g., small-group discussion).</w:t>
      </w:r>
    </w:p>
    <w:p w14:paraId="3541898C" w14:textId="77777777" w:rsidR="00D808B1" w:rsidRDefault="00D808B1" w:rsidP="00D808B1">
      <w:pPr>
        <w:rPr>
          <w:color w:val="548DD4" w:themeColor="text2" w:themeTint="99"/>
        </w:rPr>
      </w:pPr>
    </w:p>
    <w:p w14:paraId="7DE9FFA2" w14:textId="030E6894" w:rsidR="00D808B1" w:rsidRPr="00D808B1" w:rsidRDefault="00D808B1" w:rsidP="00D808B1">
      <w:pPr>
        <w:rPr>
          <w:i/>
        </w:rPr>
      </w:pPr>
      <w:r>
        <w:rPr>
          <w:i/>
        </w:rPr>
        <w:t>Vocabulary Acquisition and Use</w:t>
      </w:r>
    </w:p>
    <w:p w14:paraId="149787A9" w14:textId="1DABA43F" w:rsidR="00D808B1" w:rsidRPr="00680E80" w:rsidRDefault="00FA2B4C" w:rsidP="00FA2B4C">
      <w:pPr>
        <w:pStyle w:val="ListParagraph"/>
        <w:numPr>
          <w:ilvl w:val="0"/>
          <w:numId w:val="19"/>
        </w:numPr>
        <w:rPr>
          <w:color w:val="4F81BD" w:themeColor="accent1"/>
        </w:rPr>
      </w:pPr>
      <w:r w:rsidRPr="00680E80">
        <w:rPr>
          <w:color w:val="4F81BD" w:themeColor="accent1"/>
        </w:rPr>
        <w:t xml:space="preserve">Determine or clarify the meaning of </w:t>
      </w:r>
      <w:bookmarkStart w:id="0" w:name="_GoBack"/>
      <w:bookmarkEnd w:id="0"/>
      <w:r w:rsidRPr="00680E80">
        <w:rPr>
          <w:color w:val="4F81BD" w:themeColor="accent1"/>
        </w:rPr>
        <w:t>unknown and multiple-meaning word</w:t>
      </w:r>
      <w:r w:rsidR="007F1D09" w:rsidRPr="00680E80">
        <w:rPr>
          <w:color w:val="4F81BD" w:themeColor="accent1"/>
        </w:rPr>
        <w:t>s</w:t>
      </w:r>
    </w:p>
    <w:p w14:paraId="483CBFD9" w14:textId="1C978AFA" w:rsidR="00D808B1" w:rsidRPr="00680E80" w:rsidRDefault="00D808B1" w:rsidP="00D808B1">
      <w:pPr>
        <w:rPr>
          <w:color w:val="4F81BD" w:themeColor="accent1"/>
        </w:rPr>
      </w:pPr>
      <w:r w:rsidRPr="00680E80">
        <w:rPr>
          <w:color w:val="4F81BD" w:themeColor="accent1"/>
        </w:rPr>
        <w:tab/>
      </w:r>
      <w:proofErr w:type="gramStart"/>
      <w:r w:rsidRPr="00680E80">
        <w:rPr>
          <w:color w:val="4F81BD" w:themeColor="accent1"/>
        </w:rPr>
        <w:t>and</w:t>
      </w:r>
      <w:proofErr w:type="gramEnd"/>
      <w:r w:rsidRPr="00680E80">
        <w:rPr>
          <w:color w:val="4F81BD" w:themeColor="accent1"/>
        </w:rPr>
        <w:t xml:space="preserve"> phrases based on grade </w:t>
      </w:r>
      <w:r w:rsidR="007F1D09" w:rsidRPr="00680E80">
        <w:rPr>
          <w:color w:val="4F81BD" w:themeColor="accent1"/>
        </w:rPr>
        <w:t>4</w:t>
      </w:r>
      <w:r w:rsidRPr="00680E80">
        <w:rPr>
          <w:color w:val="4F81BD" w:themeColor="accent1"/>
        </w:rPr>
        <w:t xml:space="preserve"> reading and content, choosing flexibly from a</w:t>
      </w:r>
    </w:p>
    <w:p w14:paraId="46D4CEF6" w14:textId="6D149E23" w:rsidR="00D808B1" w:rsidRPr="00680E80" w:rsidRDefault="00D808B1" w:rsidP="00D808B1">
      <w:pPr>
        <w:rPr>
          <w:color w:val="4F81BD" w:themeColor="accent1"/>
        </w:rPr>
      </w:pPr>
      <w:r w:rsidRPr="00680E80">
        <w:rPr>
          <w:color w:val="4F81BD" w:themeColor="accent1"/>
        </w:rPr>
        <w:tab/>
      </w:r>
      <w:proofErr w:type="gramStart"/>
      <w:r w:rsidRPr="00680E80">
        <w:rPr>
          <w:color w:val="4F81BD" w:themeColor="accent1"/>
        </w:rPr>
        <w:t>range</w:t>
      </w:r>
      <w:proofErr w:type="gramEnd"/>
      <w:r w:rsidRPr="00680E80">
        <w:rPr>
          <w:color w:val="4F81BD" w:themeColor="accent1"/>
        </w:rPr>
        <w:t xml:space="preserve"> of strategies.</w:t>
      </w:r>
    </w:p>
    <w:p w14:paraId="19F1827D" w14:textId="4D3B7375" w:rsidR="009550AB" w:rsidRPr="00062A56" w:rsidRDefault="009550AB" w:rsidP="009550AB">
      <w:pPr>
        <w:pStyle w:val="ListParagraph"/>
        <w:numPr>
          <w:ilvl w:val="0"/>
          <w:numId w:val="32"/>
        </w:numPr>
        <w:rPr>
          <w:rFonts w:cs="Perpetua"/>
          <w:color w:val="0000FF"/>
        </w:rPr>
      </w:pPr>
      <w:r w:rsidRPr="00062A56">
        <w:rPr>
          <w:rFonts w:cs="Perpetua"/>
          <w:color w:val="0000FF"/>
        </w:rPr>
        <w:t xml:space="preserve">Use context (e.g., definitions, examples, or restatements in text) as a clue </w:t>
      </w:r>
    </w:p>
    <w:p w14:paraId="73CBDA3E" w14:textId="6127C19C" w:rsidR="009550AB" w:rsidRPr="00062A56" w:rsidRDefault="009550AB" w:rsidP="009550AB">
      <w:pPr>
        <w:pStyle w:val="ListParagraph"/>
        <w:ind w:left="1080"/>
        <w:rPr>
          <w:rFonts w:cs="Perpetua"/>
          <w:color w:val="0000FF"/>
        </w:rPr>
      </w:pPr>
      <w:proofErr w:type="gramStart"/>
      <w:r w:rsidRPr="00062A56">
        <w:rPr>
          <w:rFonts w:cs="Perpetua"/>
          <w:color w:val="0000FF"/>
        </w:rPr>
        <w:t>to</w:t>
      </w:r>
      <w:proofErr w:type="gramEnd"/>
      <w:r w:rsidRPr="00062A56">
        <w:rPr>
          <w:rFonts w:cs="Perpetua"/>
          <w:color w:val="0000FF"/>
        </w:rPr>
        <w:t xml:space="preserve"> the meaning of a word or phrase.</w:t>
      </w:r>
    </w:p>
    <w:p w14:paraId="72913D76" w14:textId="1C4DF3DE" w:rsidR="009550AB" w:rsidRPr="00062A56" w:rsidRDefault="006E04A7" w:rsidP="006E04A7">
      <w:pPr>
        <w:pStyle w:val="ListParagraph"/>
        <w:numPr>
          <w:ilvl w:val="0"/>
          <w:numId w:val="32"/>
        </w:numPr>
        <w:rPr>
          <w:rFonts w:cs="Perpetua"/>
          <w:color w:val="0000FF"/>
        </w:rPr>
      </w:pPr>
      <w:r w:rsidRPr="00062A56">
        <w:rPr>
          <w:rFonts w:cs="Perpetua"/>
          <w:color w:val="0000FF"/>
        </w:rPr>
        <w:t xml:space="preserve">Use common, grade-appropriate Greek and Latin affixes and roots as clues to the meaning of a word (e.g., </w:t>
      </w:r>
      <w:r w:rsidRPr="00062A56">
        <w:rPr>
          <w:rFonts w:cs="Perpetua"/>
          <w:i/>
          <w:iCs/>
          <w:color w:val="0000FF"/>
        </w:rPr>
        <w:t>telegraph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photograph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autograph</w:t>
      </w:r>
      <w:r w:rsidRPr="00062A56">
        <w:rPr>
          <w:rFonts w:cs="Perpetua"/>
          <w:color w:val="0000FF"/>
        </w:rPr>
        <w:t>).</w:t>
      </w:r>
    </w:p>
    <w:p w14:paraId="759155D3" w14:textId="1EB111F2" w:rsidR="006E04A7" w:rsidRPr="00062A56" w:rsidRDefault="006E04A7" w:rsidP="006E04A7">
      <w:pPr>
        <w:pStyle w:val="ListParagraph"/>
        <w:numPr>
          <w:ilvl w:val="0"/>
          <w:numId w:val="32"/>
        </w:numPr>
        <w:rPr>
          <w:rFonts w:cs="Perpetua"/>
          <w:color w:val="0000FF"/>
        </w:rPr>
      </w:pPr>
      <w:r w:rsidRPr="00062A56">
        <w:rPr>
          <w:rFonts w:cs="Perpetua"/>
          <w:color w:val="0000FF"/>
        </w:rPr>
        <w:lastRenderedPageBreak/>
        <w:t>Consult reference materials (e.g., dictionaries, glossaries, thesauruses), both print and digital, to find the pronunciation and determine or clarify the precise meaning of key words and phrases.</w:t>
      </w:r>
    </w:p>
    <w:p w14:paraId="64292700" w14:textId="77777777" w:rsidR="006E04A7" w:rsidRPr="00062A56" w:rsidRDefault="006E04A7" w:rsidP="006E04A7">
      <w:pPr>
        <w:pStyle w:val="ListParagraph"/>
        <w:ind w:left="1080"/>
        <w:rPr>
          <w:rFonts w:cs="Perpetua"/>
          <w:color w:val="0000FF"/>
        </w:rPr>
      </w:pPr>
    </w:p>
    <w:p w14:paraId="797CCB10" w14:textId="3703D296" w:rsidR="00D808B1" w:rsidRPr="00062A56" w:rsidRDefault="00D808B1" w:rsidP="00D808B1">
      <w:pPr>
        <w:pStyle w:val="ListParagraph"/>
        <w:numPr>
          <w:ilvl w:val="0"/>
          <w:numId w:val="19"/>
        </w:numPr>
        <w:rPr>
          <w:color w:val="0000FF"/>
        </w:rPr>
      </w:pPr>
      <w:r w:rsidRPr="00062A56">
        <w:rPr>
          <w:color w:val="0000FF"/>
        </w:rPr>
        <w:t xml:space="preserve">Demonstrate understanding of </w:t>
      </w:r>
      <w:r w:rsidR="006E04A7" w:rsidRPr="00062A56">
        <w:rPr>
          <w:color w:val="0000FF"/>
        </w:rPr>
        <w:t xml:space="preserve">figurative language, </w:t>
      </w:r>
      <w:r w:rsidRPr="00062A56">
        <w:rPr>
          <w:color w:val="0000FF"/>
        </w:rPr>
        <w:t>word relationships</w:t>
      </w:r>
      <w:r w:rsidR="006E04A7" w:rsidRPr="00062A56">
        <w:rPr>
          <w:color w:val="0000FF"/>
        </w:rPr>
        <w:t xml:space="preserve">, and nuances in word </w:t>
      </w:r>
      <w:r w:rsidRPr="00062A56">
        <w:rPr>
          <w:color w:val="0000FF"/>
        </w:rPr>
        <w:t>meanings.</w:t>
      </w:r>
    </w:p>
    <w:p w14:paraId="28B29CC2" w14:textId="6EAA35FE" w:rsidR="006E04A7" w:rsidRPr="00062A56" w:rsidRDefault="006E04A7" w:rsidP="006E04A7">
      <w:pPr>
        <w:pStyle w:val="ListParagraph"/>
        <w:numPr>
          <w:ilvl w:val="0"/>
          <w:numId w:val="33"/>
        </w:numPr>
        <w:rPr>
          <w:rFonts w:cs="Perpetua"/>
          <w:color w:val="0000FF"/>
        </w:rPr>
      </w:pPr>
      <w:r w:rsidRPr="00062A56">
        <w:rPr>
          <w:rFonts w:cs="Perpetua"/>
          <w:color w:val="0000FF"/>
        </w:rPr>
        <w:t xml:space="preserve">Explain the meaning of simple similes and metaphors (e.g., </w:t>
      </w:r>
      <w:r w:rsidRPr="00062A56">
        <w:rPr>
          <w:rFonts w:cs="Perpetua"/>
          <w:i/>
          <w:iCs/>
          <w:color w:val="0000FF"/>
        </w:rPr>
        <w:t>as pretty as a picture</w:t>
      </w:r>
      <w:r w:rsidRPr="00062A56">
        <w:rPr>
          <w:rFonts w:cs="Perpetua"/>
          <w:color w:val="0000FF"/>
        </w:rPr>
        <w:t>) in context.</w:t>
      </w:r>
    </w:p>
    <w:p w14:paraId="2B5ECB4E" w14:textId="7F09CF50" w:rsidR="006E04A7" w:rsidRPr="00062A56" w:rsidRDefault="006E04A7" w:rsidP="006E04A7">
      <w:pPr>
        <w:pStyle w:val="ListParagraph"/>
        <w:numPr>
          <w:ilvl w:val="0"/>
          <w:numId w:val="33"/>
        </w:numPr>
        <w:rPr>
          <w:color w:val="0000FF"/>
        </w:rPr>
      </w:pPr>
      <w:r w:rsidRPr="00062A56">
        <w:rPr>
          <w:rFonts w:cs="Perpetua"/>
          <w:color w:val="0000FF"/>
        </w:rPr>
        <w:t>Recognize and explain the meaning of common idioms, adages, and proverbs.</w:t>
      </w:r>
    </w:p>
    <w:p w14:paraId="36633596" w14:textId="30A0C43F" w:rsidR="006E04A7" w:rsidRPr="00062A56" w:rsidRDefault="006E04A7" w:rsidP="006E04A7">
      <w:pPr>
        <w:pStyle w:val="ListParagraph"/>
        <w:numPr>
          <w:ilvl w:val="0"/>
          <w:numId w:val="33"/>
        </w:numPr>
        <w:rPr>
          <w:color w:val="0000FF"/>
        </w:rPr>
      </w:pPr>
      <w:r w:rsidRPr="00062A56">
        <w:rPr>
          <w:rFonts w:cs="Perpetua"/>
          <w:color w:val="0000FF"/>
        </w:rPr>
        <w:t>Demonstrate understanding of words by relating them to their opposites (antonyms) and to words with similar but not identical meanings (synonyms).</w:t>
      </w:r>
    </w:p>
    <w:p w14:paraId="22955F1C" w14:textId="77777777" w:rsidR="006E04A7" w:rsidRPr="00062A56" w:rsidRDefault="006E04A7" w:rsidP="006E04A7">
      <w:pPr>
        <w:pStyle w:val="ListParagraph"/>
        <w:ind w:left="1080"/>
        <w:rPr>
          <w:color w:val="0000FF"/>
        </w:rPr>
      </w:pPr>
    </w:p>
    <w:p w14:paraId="39013AAE" w14:textId="090A1A8A" w:rsidR="006E04A7" w:rsidRPr="00062A56" w:rsidRDefault="006E04A7" w:rsidP="006E04A7">
      <w:pPr>
        <w:pStyle w:val="ListParagraph"/>
        <w:numPr>
          <w:ilvl w:val="0"/>
          <w:numId w:val="19"/>
        </w:numPr>
        <w:rPr>
          <w:color w:val="0000FF"/>
        </w:rPr>
      </w:pPr>
      <w:r w:rsidRPr="00062A56">
        <w:rPr>
          <w:rFonts w:cs="Perpetua"/>
          <w:color w:val="0000FF"/>
        </w:rPr>
        <w:t xml:space="preserve">Acquire and use accurately grade-appropriate general academic and domain-specific words and phrases, including those that signal precise actions, emotions, or states of being (e.g., </w:t>
      </w:r>
      <w:r w:rsidRPr="00062A56">
        <w:rPr>
          <w:rFonts w:cs="Perpetua"/>
          <w:i/>
          <w:iCs/>
          <w:color w:val="0000FF"/>
        </w:rPr>
        <w:t>quizzed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whined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stammered</w:t>
      </w:r>
      <w:r w:rsidRPr="00062A56">
        <w:rPr>
          <w:rFonts w:cs="Perpetua"/>
          <w:color w:val="0000FF"/>
        </w:rPr>
        <w:t xml:space="preserve">) and that are basic to a particular topic (e.g., </w:t>
      </w:r>
      <w:r w:rsidRPr="00062A56">
        <w:rPr>
          <w:rFonts w:cs="Perpetua"/>
          <w:i/>
          <w:iCs/>
          <w:color w:val="0000FF"/>
        </w:rPr>
        <w:t>wildlife</w:t>
      </w:r>
      <w:r w:rsidRPr="00062A56">
        <w:rPr>
          <w:rFonts w:cs="Perpetua"/>
          <w:color w:val="0000FF"/>
        </w:rPr>
        <w:t xml:space="preserve">, </w:t>
      </w:r>
      <w:r w:rsidRPr="00062A56">
        <w:rPr>
          <w:rFonts w:cs="Perpetua"/>
          <w:i/>
          <w:iCs/>
          <w:color w:val="0000FF"/>
        </w:rPr>
        <w:t>conservation</w:t>
      </w:r>
      <w:r w:rsidRPr="00062A56">
        <w:rPr>
          <w:rFonts w:cs="Perpetua"/>
          <w:color w:val="0000FF"/>
        </w:rPr>
        <w:t xml:space="preserve">, and </w:t>
      </w:r>
      <w:r w:rsidRPr="00062A56">
        <w:rPr>
          <w:rFonts w:cs="Perpetua"/>
          <w:i/>
          <w:iCs/>
          <w:color w:val="0000FF"/>
        </w:rPr>
        <w:t xml:space="preserve">endangered </w:t>
      </w:r>
      <w:r w:rsidRPr="00062A56">
        <w:rPr>
          <w:rFonts w:cs="Perpetua"/>
          <w:color w:val="0000FF"/>
        </w:rPr>
        <w:t>when discussing animal preservation).</w:t>
      </w:r>
    </w:p>
    <w:p w14:paraId="215FCDD9" w14:textId="4277D10E" w:rsidR="00D808B1" w:rsidRPr="00062A56" w:rsidRDefault="00D808B1" w:rsidP="00D808B1">
      <w:pPr>
        <w:rPr>
          <w:color w:val="0000FF"/>
        </w:rPr>
      </w:pPr>
    </w:p>
    <w:sectPr w:rsidR="00D808B1" w:rsidRPr="00062A56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A96D0" w14:textId="77777777" w:rsidR="009550AB" w:rsidRDefault="009550AB" w:rsidP="00414590">
      <w:r>
        <w:separator/>
      </w:r>
    </w:p>
  </w:endnote>
  <w:endnote w:type="continuationSeparator" w:id="0">
    <w:p w14:paraId="455A567E" w14:textId="77777777" w:rsidR="009550AB" w:rsidRDefault="009550AB" w:rsidP="00414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59406" w14:textId="77777777" w:rsidR="009550AB" w:rsidRDefault="009550AB" w:rsidP="00414590">
      <w:r>
        <w:separator/>
      </w:r>
    </w:p>
  </w:footnote>
  <w:footnote w:type="continuationSeparator" w:id="0">
    <w:p w14:paraId="19464566" w14:textId="77777777" w:rsidR="009550AB" w:rsidRDefault="009550AB" w:rsidP="004145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DFE904" w14:textId="72AADD3E" w:rsidR="009550AB" w:rsidRPr="00062A56" w:rsidRDefault="009550AB" w:rsidP="00414590">
    <w:pPr>
      <w:pStyle w:val="Header"/>
      <w:jc w:val="center"/>
      <w:rPr>
        <w:b/>
        <w:color w:val="0000FF"/>
        <w:sz w:val="36"/>
        <w:szCs w:val="36"/>
      </w:rPr>
    </w:pPr>
    <w:r w:rsidRPr="00062A56">
      <w:rPr>
        <w:b/>
        <w:color w:val="0000FF"/>
        <w:sz w:val="36"/>
        <w:szCs w:val="36"/>
      </w:rPr>
      <w:t>Language Standards Fourth Grade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663B0"/>
    <w:multiLevelType w:val="hybridMultilevel"/>
    <w:tmpl w:val="E5C07818"/>
    <w:lvl w:ilvl="0" w:tplc="42ECEC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C286C"/>
    <w:multiLevelType w:val="hybridMultilevel"/>
    <w:tmpl w:val="CB064490"/>
    <w:lvl w:ilvl="0" w:tplc="F4C611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E624B7"/>
    <w:multiLevelType w:val="hybridMultilevel"/>
    <w:tmpl w:val="8E386392"/>
    <w:lvl w:ilvl="0" w:tplc="51545D94">
      <w:start w:val="1"/>
      <w:numFmt w:val="lowerLetter"/>
      <w:lvlText w:val="%1."/>
      <w:lvlJc w:val="left"/>
      <w:pPr>
        <w:ind w:left="1080" w:hanging="360"/>
      </w:pPr>
      <w:rPr>
        <w:rFonts w:cstheme="minorBidi" w:hint="default"/>
        <w:color w:val="548DD4" w:themeColor="text2" w:themeTint="99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B37C08"/>
    <w:multiLevelType w:val="hybridMultilevel"/>
    <w:tmpl w:val="3E78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6348EE"/>
    <w:multiLevelType w:val="hybridMultilevel"/>
    <w:tmpl w:val="C402311A"/>
    <w:lvl w:ilvl="0" w:tplc="0CA43CB8">
      <w:start w:val="1"/>
      <w:numFmt w:val="lowerLetter"/>
      <w:lvlText w:val="%1."/>
      <w:lvlJc w:val="left"/>
      <w:pPr>
        <w:ind w:left="108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EC70D5"/>
    <w:multiLevelType w:val="hybridMultilevel"/>
    <w:tmpl w:val="B6FA12D2"/>
    <w:lvl w:ilvl="0" w:tplc="3868463C">
      <w:start w:val="1"/>
      <w:numFmt w:val="lowerLetter"/>
      <w:lvlText w:val="%1."/>
      <w:lvlJc w:val="left"/>
      <w:pPr>
        <w:ind w:left="1080" w:hanging="360"/>
      </w:pPr>
      <w:rPr>
        <w:rFonts w:cstheme="minorBidi" w:hint="default"/>
        <w:color w:val="548DD4" w:themeColor="text2" w:themeTint="99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4744CF"/>
    <w:multiLevelType w:val="hybridMultilevel"/>
    <w:tmpl w:val="CB064490"/>
    <w:lvl w:ilvl="0" w:tplc="F4C611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C84F5C"/>
    <w:multiLevelType w:val="hybridMultilevel"/>
    <w:tmpl w:val="124C4938"/>
    <w:lvl w:ilvl="0" w:tplc="0CA43CB8">
      <w:start w:val="1"/>
      <w:numFmt w:val="lowerLetter"/>
      <w:lvlText w:val="%1."/>
      <w:lvlJc w:val="left"/>
      <w:pPr>
        <w:ind w:left="108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9"/>
  </w:num>
  <w:num w:numId="3">
    <w:abstractNumId w:val="26"/>
  </w:num>
  <w:num w:numId="4">
    <w:abstractNumId w:val="18"/>
  </w:num>
  <w:num w:numId="5">
    <w:abstractNumId w:val="27"/>
  </w:num>
  <w:num w:numId="6">
    <w:abstractNumId w:val="5"/>
  </w:num>
  <w:num w:numId="7">
    <w:abstractNumId w:val="16"/>
  </w:num>
  <w:num w:numId="8">
    <w:abstractNumId w:val="24"/>
  </w:num>
  <w:num w:numId="9">
    <w:abstractNumId w:val="1"/>
  </w:num>
  <w:num w:numId="10">
    <w:abstractNumId w:val="8"/>
  </w:num>
  <w:num w:numId="11">
    <w:abstractNumId w:val="11"/>
  </w:num>
  <w:num w:numId="12">
    <w:abstractNumId w:val="21"/>
  </w:num>
  <w:num w:numId="13">
    <w:abstractNumId w:val="7"/>
  </w:num>
  <w:num w:numId="14">
    <w:abstractNumId w:val="20"/>
  </w:num>
  <w:num w:numId="15">
    <w:abstractNumId w:val="15"/>
  </w:num>
  <w:num w:numId="16">
    <w:abstractNumId w:val="10"/>
  </w:num>
  <w:num w:numId="17">
    <w:abstractNumId w:val="28"/>
  </w:num>
  <w:num w:numId="18">
    <w:abstractNumId w:val="30"/>
  </w:num>
  <w:num w:numId="19">
    <w:abstractNumId w:val="23"/>
  </w:num>
  <w:num w:numId="20">
    <w:abstractNumId w:val="14"/>
  </w:num>
  <w:num w:numId="21">
    <w:abstractNumId w:val="29"/>
  </w:num>
  <w:num w:numId="22">
    <w:abstractNumId w:val="31"/>
  </w:num>
  <w:num w:numId="23">
    <w:abstractNumId w:val="22"/>
  </w:num>
  <w:num w:numId="24">
    <w:abstractNumId w:val="25"/>
  </w:num>
  <w:num w:numId="25">
    <w:abstractNumId w:val="13"/>
  </w:num>
  <w:num w:numId="26">
    <w:abstractNumId w:val="0"/>
  </w:num>
  <w:num w:numId="27">
    <w:abstractNumId w:val="4"/>
  </w:num>
  <w:num w:numId="28">
    <w:abstractNumId w:val="2"/>
  </w:num>
  <w:num w:numId="29">
    <w:abstractNumId w:val="17"/>
  </w:num>
  <w:num w:numId="30">
    <w:abstractNumId w:val="19"/>
  </w:num>
  <w:num w:numId="31">
    <w:abstractNumId w:val="6"/>
  </w:num>
  <w:num w:numId="32">
    <w:abstractNumId w:val="32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5688F"/>
    <w:rsid w:val="00062A56"/>
    <w:rsid w:val="000E506B"/>
    <w:rsid w:val="00125CF1"/>
    <w:rsid w:val="0018334C"/>
    <w:rsid w:val="00236932"/>
    <w:rsid w:val="002958E6"/>
    <w:rsid w:val="00364414"/>
    <w:rsid w:val="00414590"/>
    <w:rsid w:val="004C4EA3"/>
    <w:rsid w:val="00596142"/>
    <w:rsid w:val="00675F2B"/>
    <w:rsid w:val="00680E80"/>
    <w:rsid w:val="006E04A7"/>
    <w:rsid w:val="006E1B8E"/>
    <w:rsid w:val="00716DEB"/>
    <w:rsid w:val="007F1D09"/>
    <w:rsid w:val="008B6896"/>
    <w:rsid w:val="009550AB"/>
    <w:rsid w:val="009A25DF"/>
    <w:rsid w:val="00A24EE9"/>
    <w:rsid w:val="00A51DAC"/>
    <w:rsid w:val="00A812F5"/>
    <w:rsid w:val="00C20C10"/>
    <w:rsid w:val="00C44899"/>
    <w:rsid w:val="00CC2160"/>
    <w:rsid w:val="00D516CC"/>
    <w:rsid w:val="00D808B1"/>
    <w:rsid w:val="00EE58B9"/>
    <w:rsid w:val="00F24136"/>
    <w:rsid w:val="00FA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4</cp:revision>
  <cp:lastPrinted>2014-08-08T17:28:00Z</cp:lastPrinted>
  <dcterms:created xsi:type="dcterms:W3CDTF">2014-01-13T19:24:00Z</dcterms:created>
  <dcterms:modified xsi:type="dcterms:W3CDTF">2014-08-08T17:28:00Z</dcterms:modified>
</cp:coreProperties>
</file>