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A2E" w:rsidRPr="007F67BA" w:rsidRDefault="00D95BF9" w:rsidP="007F67BA">
      <w:pPr>
        <w:spacing w:after="0" w:line="240" w:lineRule="auto"/>
        <w:jc w:val="center"/>
        <w:rPr>
          <w:b/>
          <w:sz w:val="28"/>
          <w:szCs w:val="24"/>
        </w:rPr>
      </w:pPr>
      <w:bookmarkStart w:id="0" w:name="_GoBack"/>
      <w:bookmarkEnd w:id="0"/>
      <w:r w:rsidRPr="007F67BA">
        <w:rPr>
          <w:b/>
          <w:sz w:val="28"/>
          <w:szCs w:val="24"/>
        </w:rPr>
        <w:t>Charlotte County Public Schools</w:t>
      </w:r>
    </w:p>
    <w:p w:rsidR="00D95BF9" w:rsidRPr="007F67BA" w:rsidRDefault="00D95BF9" w:rsidP="007F67BA">
      <w:pPr>
        <w:spacing w:after="0" w:line="240" w:lineRule="auto"/>
        <w:jc w:val="center"/>
        <w:rPr>
          <w:b/>
          <w:sz w:val="28"/>
          <w:szCs w:val="24"/>
        </w:rPr>
      </w:pPr>
      <w:r w:rsidRPr="007F67BA">
        <w:rPr>
          <w:b/>
          <w:sz w:val="28"/>
          <w:szCs w:val="24"/>
        </w:rPr>
        <w:t xml:space="preserve">Teacher </w:t>
      </w:r>
      <w:r w:rsidR="001621C5" w:rsidRPr="007F67BA">
        <w:rPr>
          <w:b/>
          <w:sz w:val="28"/>
          <w:szCs w:val="24"/>
        </w:rPr>
        <w:t xml:space="preserve">Transfer </w:t>
      </w:r>
      <w:r w:rsidRPr="007F67BA">
        <w:rPr>
          <w:b/>
          <w:sz w:val="28"/>
          <w:szCs w:val="24"/>
        </w:rPr>
        <w:t>Request Process</w:t>
      </w:r>
    </w:p>
    <w:p w:rsidR="0001495E" w:rsidRDefault="0001495E" w:rsidP="00D95BF9">
      <w:pPr>
        <w:jc w:val="center"/>
        <w:rPr>
          <w:b/>
          <w:sz w:val="28"/>
          <w:szCs w:val="24"/>
        </w:rPr>
      </w:pPr>
    </w:p>
    <w:p w:rsidR="00F702F6" w:rsidRDefault="00F702F6" w:rsidP="00D95BF9">
      <w:pPr>
        <w:jc w:val="center"/>
        <w:rPr>
          <w:b/>
          <w:sz w:val="24"/>
          <w:szCs w:val="24"/>
        </w:rPr>
      </w:pPr>
    </w:p>
    <w:p w:rsidR="0001495E" w:rsidRPr="0001495E" w:rsidRDefault="0001495E" w:rsidP="0001495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According to HB 7029 and effective July 1, 2016—</w:t>
      </w:r>
    </w:p>
    <w:p w:rsidR="0001495E" w:rsidRPr="0001495E" w:rsidRDefault="0001495E" w:rsidP="0001495E">
      <w:pPr>
        <w:pStyle w:val="ListParagraph"/>
        <w:rPr>
          <w:b/>
          <w:sz w:val="24"/>
          <w:szCs w:val="24"/>
        </w:rPr>
      </w:pPr>
    </w:p>
    <w:p w:rsidR="0001495E" w:rsidRPr="00FA4F27" w:rsidRDefault="0001495E" w:rsidP="00FA4F27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“Each school district board shall establish a transfer process for a parent to request his or her child be transferred to another classroom teacher.”</w:t>
      </w:r>
      <w:r w:rsidRPr="00FA4F27">
        <w:rPr>
          <w:sz w:val="24"/>
          <w:szCs w:val="24"/>
        </w:rPr>
        <w:t xml:space="preserve">  The following parameters are clear per HB 7029:</w:t>
      </w:r>
    </w:p>
    <w:p w:rsidR="00FA4F27" w:rsidRPr="007F67BA" w:rsidRDefault="00FA4F27" w:rsidP="0001495E">
      <w:pPr>
        <w:pStyle w:val="ListParagraph"/>
        <w:ind w:left="1440"/>
        <w:rPr>
          <w:i/>
        </w:rPr>
      </w:pPr>
    </w:p>
    <w:p w:rsidR="0001495E" w:rsidRPr="007F67BA" w:rsidRDefault="0001495E" w:rsidP="0001495E">
      <w:pPr>
        <w:pStyle w:val="ListParagraph"/>
        <w:numPr>
          <w:ilvl w:val="0"/>
          <w:numId w:val="5"/>
        </w:numPr>
        <w:rPr>
          <w:b/>
          <w:i/>
        </w:rPr>
      </w:pPr>
      <w:r w:rsidRPr="007F67BA">
        <w:rPr>
          <w:i/>
        </w:rPr>
        <w:t>The parent does not have the right to choose a specific classroom teacher</w:t>
      </w:r>
    </w:p>
    <w:p w:rsidR="0001495E" w:rsidRPr="007F67BA" w:rsidRDefault="0001495E" w:rsidP="0001495E">
      <w:pPr>
        <w:pStyle w:val="ListParagraph"/>
        <w:numPr>
          <w:ilvl w:val="0"/>
          <w:numId w:val="5"/>
        </w:numPr>
        <w:rPr>
          <w:b/>
          <w:i/>
        </w:rPr>
      </w:pPr>
      <w:r w:rsidRPr="007F67BA">
        <w:rPr>
          <w:i/>
        </w:rPr>
        <w:t>The school must approve or den</w:t>
      </w:r>
      <w:r w:rsidR="000B69C0" w:rsidRPr="007F67BA">
        <w:rPr>
          <w:i/>
        </w:rPr>
        <w:t xml:space="preserve">y the request within 2 weeks after receiving a request.  </w:t>
      </w:r>
    </w:p>
    <w:p w:rsidR="000B69C0" w:rsidRPr="007F67BA" w:rsidRDefault="000B69C0" w:rsidP="000B69C0">
      <w:pPr>
        <w:pStyle w:val="ListParagraph"/>
        <w:numPr>
          <w:ilvl w:val="0"/>
          <w:numId w:val="5"/>
        </w:numPr>
        <w:rPr>
          <w:b/>
          <w:i/>
        </w:rPr>
      </w:pPr>
      <w:r w:rsidRPr="007F67BA">
        <w:rPr>
          <w:i/>
        </w:rPr>
        <w:t>If a request for transfer is denied, the school must notify the parent and specify the reasons for the denial.</w:t>
      </w:r>
    </w:p>
    <w:p w:rsidR="000B69C0" w:rsidRPr="007F67BA" w:rsidRDefault="000B69C0" w:rsidP="0001495E">
      <w:pPr>
        <w:pStyle w:val="ListParagraph"/>
        <w:numPr>
          <w:ilvl w:val="0"/>
          <w:numId w:val="5"/>
        </w:numPr>
        <w:rPr>
          <w:b/>
          <w:i/>
        </w:rPr>
      </w:pPr>
      <w:r w:rsidRPr="007F67BA">
        <w:rPr>
          <w:i/>
        </w:rPr>
        <w:t>A parent whose student is assigned an out-of-field teacher may request that his or her child be transferred to an infield classroom teacher within the school and grade in which the student is currently enrolled.</w:t>
      </w:r>
    </w:p>
    <w:p w:rsidR="00D95BF9" w:rsidRPr="007F67BA" w:rsidRDefault="002709F6" w:rsidP="007F67BA">
      <w:pPr>
        <w:pStyle w:val="ListParagraph"/>
        <w:numPr>
          <w:ilvl w:val="0"/>
          <w:numId w:val="5"/>
        </w:numPr>
        <w:rPr>
          <w:b/>
          <w:i/>
        </w:rPr>
      </w:pPr>
      <w:r w:rsidRPr="007F67BA">
        <w:rPr>
          <w:i/>
        </w:rPr>
        <w:t>The school district must approve or deny the parent’s request and transfer the student to a different classroom teacher within a reasonable period of time, not to exceed 2 weeks, if an infield teacher for that course or grade level is employed by the school and the transfer does not violate maximum class size.</w:t>
      </w:r>
    </w:p>
    <w:p w:rsidR="007F67BA" w:rsidRPr="007F67BA" w:rsidRDefault="007F67BA" w:rsidP="007F67BA">
      <w:pPr>
        <w:pStyle w:val="ListParagraph"/>
        <w:ind w:left="2880"/>
        <w:rPr>
          <w:b/>
          <w:sz w:val="24"/>
          <w:szCs w:val="24"/>
        </w:rPr>
      </w:pPr>
    </w:p>
    <w:p w:rsidR="00D95BF9" w:rsidRDefault="00D95BF9" w:rsidP="007F67BA">
      <w:pPr>
        <w:pStyle w:val="ListParagraph"/>
        <w:numPr>
          <w:ilvl w:val="0"/>
          <w:numId w:val="1"/>
        </w:numPr>
        <w:ind w:left="0" w:firstLine="450"/>
        <w:rPr>
          <w:sz w:val="24"/>
          <w:szCs w:val="24"/>
        </w:rPr>
      </w:pPr>
      <w:r w:rsidRPr="006D5780">
        <w:rPr>
          <w:sz w:val="24"/>
          <w:szCs w:val="24"/>
        </w:rPr>
        <w:t xml:space="preserve">Parents wishing to make a </w:t>
      </w:r>
      <w:r w:rsidR="00245974" w:rsidRPr="006D5780">
        <w:rPr>
          <w:sz w:val="24"/>
          <w:szCs w:val="24"/>
        </w:rPr>
        <w:t xml:space="preserve">transfer </w:t>
      </w:r>
      <w:r w:rsidRPr="006D5780">
        <w:rPr>
          <w:sz w:val="24"/>
          <w:szCs w:val="24"/>
        </w:rPr>
        <w:t>request for their child are to make the request in writing to the principal</w:t>
      </w:r>
      <w:r w:rsidR="00A76C8C">
        <w:rPr>
          <w:sz w:val="24"/>
          <w:szCs w:val="24"/>
        </w:rPr>
        <w:t xml:space="preserve"> or designee</w:t>
      </w:r>
      <w:r w:rsidRPr="006D5780">
        <w:rPr>
          <w:sz w:val="24"/>
          <w:szCs w:val="24"/>
        </w:rPr>
        <w:t xml:space="preserve"> by completing the Teacher </w:t>
      </w:r>
      <w:r w:rsidR="000A5898" w:rsidRPr="006D5780">
        <w:rPr>
          <w:sz w:val="24"/>
          <w:szCs w:val="24"/>
        </w:rPr>
        <w:t xml:space="preserve">Transfer </w:t>
      </w:r>
      <w:r w:rsidRPr="006D5780">
        <w:rPr>
          <w:sz w:val="24"/>
          <w:szCs w:val="24"/>
        </w:rPr>
        <w:t xml:space="preserve">Request Form.  </w:t>
      </w:r>
      <w:r w:rsidR="001621C5" w:rsidRPr="006D5780">
        <w:rPr>
          <w:sz w:val="24"/>
          <w:szCs w:val="24"/>
        </w:rPr>
        <w:t>Teacher t</w:t>
      </w:r>
      <w:r w:rsidR="000A5898" w:rsidRPr="006D5780">
        <w:rPr>
          <w:sz w:val="24"/>
          <w:szCs w:val="24"/>
        </w:rPr>
        <w:t>ransfer requests are neither encouraged nor discouraged</w:t>
      </w:r>
      <w:r w:rsidR="00877AD8">
        <w:rPr>
          <w:sz w:val="24"/>
          <w:szCs w:val="24"/>
        </w:rPr>
        <w:t>,</w:t>
      </w:r>
      <w:r w:rsidR="000A5898" w:rsidRPr="006D5780">
        <w:rPr>
          <w:sz w:val="24"/>
          <w:szCs w:val="24"/>
        </w:rPr>
        <w:t xml:space="preserve"> but provide </w:t>
      </w:r>
      <w:r w:rsidR="00245974" w:rsidRPr="006D5780">
        <w:rPr>
          <w:sz w:val="24"/>
          <w:szCs w:val="24"/>
        </w:rPr>
        <w:t xml:space="preserve">parents a means of expressing special circumstances that might need to be taken into consideration when transfer requests are processed. </w:t>
      </w:r>
      <w:r w:rsidRPr="006D5780">
        <w:rPr>
          <w:sz w:val="24"/>
          <w:szCs w:val="24"/>
        </w:rPr>
        <w:t xml:space="preserve">It is important to remember that completing this form is </w:t>
      </w:r>
      <w:r w:rsidRPr="006D5780">
        <w:rPr>
          <w:b/>
          <w:sz w:val="24"/>
          <w:szCs w:val="24"/>
        </w:rPr>
        <w:t>not</w:t>
      </w:r>
      <w:r w:rsidRPr="006D5780">
        <w:rPr>
          <w:sz w:val="24"/>
          <w:szCs w:val="24"/>
        </w:rPr>
        <w:t xml:space="preserve"> a g</w:t>
      </w:r>
      <w:r w:rsidR="00A76C8C">
        <w:rPr>
          <w:sz w:val="24"/>
          <w:szCs w:val="24"/>
        </w:rPr>
        <w:t xml:space="preserve">uarantee that the request will </w:t>
      </w:r>
      <w:r w:rsidR="00245974" w:rsidRPr="006D5780">
        <w:rPr>
          <w:sz w:val="24"/>
          <w:szCs w:val="24"/>
        </w:rPr>
        <w:t>b</w:t>
      </w:r>
      <w:r w:rsidRPr="006D5780">
        <w:rPr>
          <w:sz w:val="24"/>
          <w:szCs w:val="24"/>
        </w:rPr>
        <w:t>e granted</w:t>
      </w:r>
      <w:r w:rsidR="001621C5" w:rsidRPr="006D5780">
        <w:rPr>
          <w:sz w:val="24"/>
          <w:szCs w:val="24"/>
        </w:rPr>
        <w:t>.</w:t>
      </w:r>
      <w:r w:rsidRPr="006D5780">
        <w:rPr>
          <w:sz w:val="24"/>
          <w:szCs w:val="24"/>
        </w:rPr>
        <w:t xml:space="preserve"> </w:t>
      </w:r>
      <w:r w:rsidR="001621C5" w:rsidRPr="006D5780">
        <w:rPr>
          <w:sz w:val="24"/>
          <w:szCs w:val="24"/>
        </w:rPr>
        <w:t xml:space="preserve">Each transfer request will be approved or denied no later than two weeks after the </w:t>
      </w:r>
      <w:r w:rsidR="00BF10E8" w:rsidRPr="006D5780">
        <w:rPr>
          <w:sz w:val="24"/>
          <w:szCs w:val="24"/>
        </w:rPr>
        <w:t>request is received.  If the request is denied, parents will receive the specific reasons for the denial.</w:t>
      </w:r>
    </w:p>
    <w:p w:rsidR="006D5780" w:rsidRPr="006D5780" w:rsidRDefault="006D5780" w:rsidP="006D5780">
      <w:pPr>
        <w:pStyle w:val="ListParagraph"/>
        <w:rPr>
          <w:sz w:val="24"/>
          <w:szCs w:val="24"/>
        </w:rPr>
      </w:pPr>
    </w:p>
    <w:p w:rsidR="00D95BF9" w:rsidRPr="006D5780" w:rsidRDefault="004D047E" w:rsidP="00D95BF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D5780">
        <w:rPr>
          <w:sz w:val="24"/>
          <w:szCs w:val="24"/>
        </w:rPr>
        <w:t>Only w</w:t>
      </w:r>
      <w:r w:rsidR="00D95BF9" w:rsidRPr="006D5780">
        <w:rPr>
          <w:sz w:val="24"/>
          <w:szCs w:val="24"/>
        </w:rPr>
        <w:t xml:space="preserve">ritten requests </w:t>
      </w:r>
      <w:r w:rsidR="00BF10E8" w:rsidRPr="006D5780">
        <w:rPr>
          <w:sz w:val="24"/>
          <w:szCs w:val="24"/>
        </w:rPr>
        <w:t xml:space="preserve">using the Teacher Transfer Request Form will be considered.  </w:t>
      </w:r>
      <w:r w:rsidR="005A6FAA" w:rsidRPr="006D5780">
        <w:rPr>
          <w:sz w:val="24"/>
          <w:szCs w:val="24"/>
        </w:rPr>
        <w:t>All</w:t>
      </w:r>
      <w:r w:rsidRPr="006D5780">
        <w:rPr>
          <w:sz w:val="24"/>
          <w:szCs w:val="24"/>
        </w:rPr>
        <w:t xml:space="preserve"> final placement decision</w:t>
      </w:r>
      <w:r w:rsidR="005A6FAA" w:rsidRPr="006D5780">
        <w:rPr>
          <w:sz w:val="24"/>
          <w:szCs w:val="24"/>
        </w:rPr>
        <w:t>s</w:t>
      </w:r>
      <w:r w:rsidRPr="006D5780">
        <w:rPr>
          <w:sz w:val="24"/>
          <w:szCs w:val="24"/>
        </w:rPr>
        <w:t xml:space="preserve"> will be based upon (but </w:t>
      </w:r>
      <w:r w:rsidR="005A6FAA" w:rsidRPr="006D5780">
        <w:rPr>
          <w:sz w:val="24"/>
          <w:szCs w:val="24"/>
        </w:rPr>
        <w:t xml:space="preserve">are </w:t>
      </w:r>
      <w:r w:rsidRPr="006D5780">
        <w:rPr>
          <w:sz w:val="24"/>
          <w:szCs w:val="24"/>
        </w:rPr>
        <w:t>not limited to) the following:</w:t>
      </w:r>
    </w:p>
    <w:p w:rsidR="004D047E" w:rsidRPr="007F67BA" w:rsidRDefault="004D047E" w:rsidP="004D047E">
      <w:pPr>
        <w:pStyle w:val="ListParagraph"/>
        <w:rPr>
          <w:i/>
        </w:rPr>
      </w:pPr>
    </w:p>
    <w:p w:rsidR="003464F0" w:rsidRPr="007F67BA" w:rsidRDefault="003464F0" w:rsidP="004D047E">
      <w:pPr>
        <w:pStyle w:val="ListParagraph"/>
        <w:numPr>
          <w:ilvl w:val="0"/>
          <w:numId w:val="2"/>
        </w:numPr>
        <w:rPr>
          <w:i/>
        </w:rPr>
      </w:pPr>
      <w:r w:rsidRPr="007F67BA">
        <w:rPr>
          <w:i/>
        </w:rPr>
        <w:t>Class Size</w:t>
      </w:r>
    </w:p>
    <w:p w:rsidR="004D047E" w:rsidRPr="007F67BA" w:rsidRDefault="000A5898" w:rsidP="004D047E">
      <w:pPr>
        <w:pStyle w:val="ListParagraph"/>
        <w:numPr>
          <w:ilvl w:val="0"/>
          <w:numId w:val="2"/>
        </w:numPr>
        <w:rPr>
          <w:i/>
        </w:rPr>
      </w:pPr>
      <w:r w:rsidRPr="007F67BA">
        <w:rPr>
          <w:i/>
        </w:rPr>
        <w:t>Academic</w:t>
      </w:r>
      <w:r w:rsidR="004D047E" w:rsidRPr="007F67BA">
        <w:rPr>
          <w:i/>
        </w:rPr>
        <w:t xml:space="preserve"> Consideration</w:t>
      </w:r>
    </w:p>
    <w:p w:rsidR="003464F0" w:rsidRPr="007F67BA" w:rsidRDefault="000A5898" w:rsidP="00911531">
      <w:pPr>
        <w:pStyle w:val="ListParagraph"/>
        <w:numPr>
          <w:ilvl w:val="0"/>
          <w:numId w:val="2"/>
        </w:numPr>
        <w:rPr>
          <w:i/>
        </w:rPr>
      </w:pPr>
      <w:r w:rsidRPr="007F67BA">
        <w:rPr>
          <w:i/>
        </w:rPr>
        <w:t>Social and Emotional Consideration</w:t>
      </w:r>
    </w:p>
    <w:p w:rsidR="007F67BA" w:rsidRDefault="005A6FAA" w:rsidP="007F67BA">
      <w:pPr>
        <w:pStyle w:val="ListParagraph"/>
        <w:numPr>
          <w:ilvl w:val="0"/>
          <w:numId w:val="2"/>
        </w:numPr>
        <w:rPr>
          <w:i/>
        </w:rPr>
      </w:pPr>
      <w:r w:rsidRPr="007F67BA">
        <w:rPr>
          <w:i/>
        </w:rPr>
        <w:t>Out-of-Field Teacher</w:t>
      </w:r>
    </w:p>
    <w:p w:rsidR="007F67BA" w:rsidRDefault="007F67BA" w:rsidP="007F67BA">
      <w:pPr>
        <w:pStyle w:val="ListParagraph"/>
        <w:ind w:left="2880"/>
        <w:rPr>
          <w:i/>
        </w:rPr>
      </w:pPr>
    </w:p>
    <w:p w:rsidR="007F67BA" w:rsidRPr="007F67BA" w:rsidRDefault="007F67BA" w:rsidP="007F67BA">
      <w:pPr>
        <w:pStyle w:val="ListParagraph"/>
        <w:ind w:left="2430" w:firstLine="450"/>
        <w:rPr>
          <w:i/>
        </w:rPr>
      </w:pPr>
    </w:p>
    <w:p w:rsidR="007F67BA" w:rsidRPr="006D5780" w:rsidRDefault="007F67BA" w:rsidP="007F67B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final decision on all student placement rests with the school’s administration.</w:t>
      </w:r>
    </w:p>
    <w:p w:rsidR="005A6FAA" w:rsidRPr="006D5780" w:rsidRDefault="005A6FAA" w:rsidP="0001495E">
      <w:pPr>
        <w:pStyle w:val="ListParagraph"/>
        <w:rPr>
          <w:sz w:val="24"/>
          <w:szCs w:val="24"/>
        </w:rPr>
      </w:pPr>
    </w:p>
    <w:sectPr w:rsidR="005A6FAA" w:rsidRPr="006D5780" w:rsidSect="007F67BA">
      <w:footerReference w:type="default" r:id="rId7"/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A1C" w:rsidRDefault="00737A1C" w:rsidP="007F67BA">
      <w:pPr>
        <w:spacing w:after="0" w:line="240" w:lineRule="auto"/>
      </w:pPr>
      <w:r>
        <w:separator/>
      </w:r>
    </w:p>
  </w:endnote>
  <w:endnote w:type="continuationSeparator" w:id="0">
    <w:p w:rsidR="00737A1C" w:rsidRDefault="00737A1C" w:rsidP="007F6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shd w:val="clear" w:color="auto" w:fill="5B9BD5" w:themeFill="accent1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680"/>
      <w:gridCol w:w="4680"/>
    </w:tblGrid>
    <w:tr w:rsidR="007F67BA">
      <w:tc>
        <w:tcPr>
          <w:tcW w:w="2500" w:type="pct"/>
          <w:shd w:val="clear" w:color="auto" w:fill="5B9BD5" w:themeFill="accent1"/>
          <w:vAlign w:val="center"/>
        </w:tcPr>
        <w:p w:rsidR="007F67BA" w:rsidRDefault="00912C7C" w:rsidP="007F67BA">
          <w:pPr>
            <w:pStyle w:val="Footer"/>
            <w:tabs>
              <w:tab w:val="clear" w:pos="4680"/>
              <w:tab w:val="clear" w:pos="9360"/>
            </w:tabs>
            <w:spacing w:before="80" w:after="80"/>
            <w:jc w:val="both"/>
            <w:rPr>
              <w:caps/>
              <w:color w:val="FFFFFF" w:themeColor="background1"/>
              <w:sz w:val="18"/>
              <w:szCs w:val="18"/>
            </w:rPr>
          </w:pPr>
          <w:sdt>
            <w:sdtPr>
              <w:rPr>
                <w:caps/>
                <w:color w:val="FFFFFF" w:themeColor="background1"/>
                <w:sz w:val="18"/>
                <w:szCs w:val="18"/>
              </w:rPr>
              <w:alias w:val="Title"/>
              <w:tag w:val=""/>
              <w:id w:val="1820927287"/>
              <w:placeholder>
                <w:docPart w:val="DE0D9370E03A47D68AF24E41F02B4EFE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7F67BA">
                <w:rPr>
                  <w:caps/>
                  <w:color w:val="FFFFFF" w:themeColor="background1"/>
                  <w:sz w:val="18"/>
                  <w:szCs w:val="18"/>
                </w:rPr>
                <w:t>teacher transfer request form</w:t>
              </w:r>
            </w:sdtContent>
          </w:sdt>
        </w:p>
      </w:tc>
      <w:tc>
        <w:tcPr>
          <w:tcW w:w="2500" w:type="pct"/>
          <w:shd w:val="clear" w:color="auto" w:fill="5B9BD5" w:themeFill="accent1"/>
          <w:vAlign w:val="center"/>
        </w:tcPr>
        <w:sdt>
          <w:sdtPr>
            <w:rPr>
              <w:caps/>
              <w:color w:val="FFFFFF" w:themeColor="background1"/>
              <w:sz w:val="18"/>
              <w:szCs w:val="18"/>
            </w:rPr>
            <w:alias w:val="Author"/>
            <w:tag w:val=""/>
            <w:id w:val="75481672"/>
            <w:placeholder>
              <w:docPart w:val="90C64313C6D646AC8649791BDCAAB791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:rsidR="007F67BA" w:rsidRDefault="007F67BA" w:rsidP="007F67BA">
              <w:pPr>
                <w:pStyle w:val="Footer"/>
                <w:tabs>
                  <w:tab w:val="clear" w:pos="4680"/>
                  <w:tab w:val="clear" w:pos="9360"/>
                </w:tabs>
                <w:spacing w:before="80" w:after="80"/>
                <w:jc w:val="right"/>
                <w:rPr>
                  <w:caps/>
                  <w:color w:val="FFFFFF" w:themeColor="background1"/>
                  <w:sz w:val="18"/>
                  <w:szCs w:val="18"/>
                </w:rPr>
              </w:pPr>
              <w:r>
                <w:rPr>
                  <w:caps/>
                  <w:color w:val="FFFFFF" w:themeColor="background1"/>
                  <w:sz w:val="18"/>
                  <w:szCs w:val="18"/>
                </w:rPr>
                <w:t>Division of Learning, July 2016</w:t>
              </w:r>
            </w:p>
          </w:sdtContent>
        </w:sdt>
      </w:tc>
    </w:tr>
  </w:tbl>
  <w:p w:rsidR="007F67BA" w:rsidRDefault="007F67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A1C" w:rsidRDefault="00737A1C" w:rsidP="007F67BA">
      <w:pPr>
        <w:spacing w:after="0" w:line="240" w:lineRule="auto"/>
      </w:pPr>
      <w:r>
        <w:separator/>
      </w:r>
    </w:p>
  </w:footnote>
  <w:footnote w:type="continuationSeparator" w:id="0">
    <w:p w:rsidR="00737A1C" w:rsidRDefault="00737A1C" w:rsidP="007F67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C7CB4"/>
    <w:multiLevelType w:val="hybridMultilevel"/>
    <w:tmpl w:val="237A7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943AE"/>
    <w:multiLevelType w:val="hybridMultilevel"/>
    <w:tmpl w:val="78C6A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C876BB"/>
    <w:multiLevelType w:val="hybridMultilevel"/>
    <w:tmpl w:val="17C0A2BA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49B86040"/>
    <w:multiLevelType w:val="hybridMultilevel"/>
    <w:tmpl w:val="A0FC5F50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4CC43939"/>
    <w:multiLevelType w:val="hybridMultilevel"/>
    <w:tmpl w:val="768C5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BF9"/>
    <w:rsid w:val="0001495E"/>
    <w:rsid w:val="000A5898"/>
    <w:rsid w:val="000B69C0"/>
    <w:rsid w:val="001621C5"/>
    <w:rsid w:val="00245974"/>
    <w:rsid w:val="002709F6"/>
    <w:rsid w:val="003464F0"/>
    <w:rsid w:val="003525D5"/>
    <w:rsid w:val="00374E52"/>
    <w:rsid w:val="004D047E"/>
    <w:rsid w:val="005A6FAA"/>
    <w:rsid w:val="006D5780"/>
    <w:rsid w:val="00737A1C"/>
    <w:rsid w:val="00784894"/>
    <w:rsid w:val="007F4A2E"/>
    <w:rsid w:val="007F67BA"/>
    <w:rsid w:val="00877AD8"/>
    <w:rsid w:val="00911531"/>
    <w:rsid w:val="00912C7C"/>
    <w:rsid w:val="00A76C8C"/>
    <w:rsid w:val="00BF10E8"/>
    <w:rsid w:val="00C6031B"/>
    <w:rsid w:val="00D95BF9"/>
    <w:rsid w:val="00E21828"/>
    <w:rsid w:val="00E872FB"/>
    <w:rsid w:val="00F021DC"/>
    <w:rsid w:val="00F702F6"/>
    <w:rsid w:val="00FA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3E3096AA-9F9B-4A60-9336-B066C547A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5B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1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82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F6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67BA"/>
  </w:style>
  <w:style w:type="paragraph" w:styleId="Footer">
    <w:name w:val="footer"/>
    <w:basedOn w:val="Normal"/>
    <w:link w:val="FooterChar"/>
    <w:uiPriority w:val="99"/>
    <w:unhideWhenUsed/>
    <w:rsid w:val="007F6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0D9370E03A47D68AF24E41F02B4E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BDB12-9F09-4315-B1FE-3C626F9DC67E}"/>
      </w:docPartPr>
      <w:docPartBody>
        <w:p w:rsidR="00F37783" w:rsidRDefault="00C56619" w:rsidP="00C56619">
          <w:pPr>
            <w:pStyle w:val="DE0D9370E03A47D68AF24E41F02B4EFE"/>
          </w:pPr>
          <w:r>
            <w:rPr>
              <w:caps/>
              <w:color w:val="FFFFFF" w:themeColor="background1"/>
              <w:sz w:val="18"/>
              <w:szCs w:val="18"/>
            </w:rPr>
            <w:t>[Document title]</w:t>
          </w:r>
        </w:p>
      </w:docPartBody>
    </w:docPart>
    <w:docPart>
      <w:docPartPr>
        <w:name w:val="90C64313C6D646AC8649791BDCAAB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B0E648-898F-4CEC-A862-13866D5F5923}"/>
      </w:docPartPr>
      <w:docPartBody>
        <w:p w:rsidR="00F37783" w:rsidRDefault="00C56619" w:rsidP="00C56619">
          <w:pPr>
            <w:pStyle w:val="90C64313C6D646AC8649791BDCAAB791"/>
          </w:pPr>
          <w:r>
            <w:rPr>
              <w:caps/>
              <w:color w:val="FFFFFF" w:themeColor="background1"/>
              <w:sz w:val="18"/>
              <w:szCs w:val="18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619"/>
    <w:rsid w:val="005202A1"/>
    <w:rsid w:val="005D7BD9"/>
    <w:rsid w:val="00C56619"/>
    <w:rsid w:val="00C66A31"/>
    <w:rsid w:val="00F3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0D9370E03A47D68AF24E41F02B4EFE">
    <w:name w:val="DE0D9370E03A47D68AF24E41F02B4EFE"/>
    <w:rsid w:val="00C56619"/>
  </w:style>
  <w:style w:type="paragraph" w:customStyle="1" w:styleId="90C64313C6D646AC8649791BDCAAB791">
    <w:name w:val="90C64313C6D646AC8649791BDCAAB791"/>
    <w:rsid w:val="00C5661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teacher transfer request form</vt:lpstr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teacher transfer request form</dc:title>
  <dc:subject/>
  <dc:creator>Division of Learning, July 2016</dc:creator>
  <cp:keywords/>
  <dc:description/>
  <cp:lastModifiedBy>Wincey, Karen</cp:lastModifiedBy>
  <cp:revision>2</cp:revision>
  <cp:lastPrinted>2016-05-05T20:33:00Z</cp:lastPrinted>
  <dcterms:created xsi:type="dcterms:W3CDTF">2018-03-14T13:54:00Z</dcterms:created>
  <dcterms:modified xsi:type="dcterms:W3CDTF">2018-03-14T13:54:00Z</dcterms:modified>
</cp:coreProperties>
</file>